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62,155,900.00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31,481,357.69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31,309,220.37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1,629,614.62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Y60090份额净值为1.0357元，Y61090份额净值为1.0370元，Y62090份额净值为1.0382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95.70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4.30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31,506,777.89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19,424,707.55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13,010,348.26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10,111.11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0101020000001192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南京银行南京分行南银理财鑫逸稳两年90期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85250.75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437.35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