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苏银理财恒源封闭债权293期优选2年</w:t>
              <w:br w:type="textWrapping"/>
              <w:t>E份额：苏银理财恒源封闭债权293期优选2年E/J17595</w:t>
              <w:br w:type="textWrapping"/>
              <w:t>G份额：苏银理财恒源封闭债权293期优选2年G/J17597</w:t>
              <w:br w:type="textWrapping"/>
              <w:t>JS鑫福款份额：苏银理财恒源封闭债权293期优选2年JS鑫福款/J17605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2026年4月16日至2026年4月22日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2028年5月17日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755天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E份额:个人认购起点300000.00元，追加金额为10000.00元的整数倍。</w:t>
              <w:br w:type="textWrapping"/>
              <w:t>机构认购起点300000.00元，追加金额为10000.00元的整数倍。</w:t>
              <w:br w:type="textWrapping"/>
              <w:t>G份额:个人认购起点1.00元，追加金额为1.00元的整数倍。</w:t>
              <w:br w:type="textWrapping"/>
              <w:t>机构认购起点1.00元，追加金额为1.00元的整数倍。</w:t>
              <w:br w:type="textWrapping"/>
              <w:t>JS鑫福款份额:个人认购起点1.00元，追加金额为1.00元的整数倍。</w:t>
              <w:br w:type="textWrapping"/>
              <w:t>机构认购起点1.00元，追加金额为1.00元的整数倍。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E份额：0.15%/年</w:t>
              <w:br w:type="textWrapping"/>
              <w:t>G份额：0.3%/年</w:t>
              <w:br w:type="textWrapping"/>
              <w:t>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E份额：2.65%-3.05%，2026年4月23日</w:t>
              <w:br w:type="textWrapping"/>
              <w:t>G份额：2.40%-2.80%，2026年4月23日</w:t>
              <w:br w:type="textWrapping"/>
              <w:t>JS鑫福款份额：2.55%-2.95%，2026年4月23日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br w:type="textWrapping"/>
              <w:t>开户行：江苏银行南京河西支行</w:t>
              <w:br w:type="textWrapping"/>
              <w:t>账号：31120188000183568</w:t>
              <w:br w:type="textWrapping"/>
              <w:t>大额支付系统行号：313301098112</w:t>
              <w:br w:type="textWrapping"/>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