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苏银理财恒源封闭纯债242期</w:t>
              <w:br w:type="textWrapping"/>
              <w:t>3月A份额：苏银理财恒源封闭纯债242期3月A/J17611</w:t>
              <w:br w:type="textWrapping"/>
              <w:t>3月B份额：苏银理财恒源封闭纯债242期3月B/J17612</w:t>
              <w:br w:type="textWrapping"/>
              <w:t>3月C份额：苏银理财恒源封闭纯债242期3月C/J17613</w:t>
              <w:br w:type="textWrapping"/>
              <w:t>3月D份额：苏银理财恒源封闭纯债242期3月D/J17614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Z7003126000123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2026年4月15日至2026年4月21日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2026年7月28日</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97天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3月A份额:个人认购起点1.00元，追加金额为0.00元的整数倍。</w:t>
              <w:br w:type="textWrapping"/>
              <w:t>机构认购起点1.00元，追加金额为0.00元的整数倍。</w:t>
              <w:br w:type="textWrapping"/>
              <w:t>3月B份额:个人认购起点1.00元，追加金额为0.00元的整数倍。</w:t>
              <w:br w:type="textWrapping"/>
              <w:t>机构认购起点1.00元，追加金额为0.00元的整数倍。</w:t>
              <w:br w:type="textWrapping"/>
              <w:t>3月C份额:个人认购起点1.00元，追加金额为0.00元的整数倍。</w:t>
              <w:br w:type="textWrapping"/>
              <w:t>机构认购起点1.00元，追加金额为0.00元的整数倍。</w:t>
              <w:br w:type="textWrapping"/>
              <w:t>3月D份额:个人认购起点1.00元，追加金额为0.00元的整数倍。</w:t>
              <w:br w:type="textWrapping"/>
              <w:t>机构认购起点1.00元，追加金额为0.00元的整数倍。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银行存款、存单、债券（含永续债）和监管机构允许投资的其他标准化类资产。具体资产投资比例为：货币市场工具、债券等固定收益类资产占产品资产总值比例不低于80%，符合监管要求的其他资产占产品资产总值比例不超过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3月A份额：0.1%/年</w:t>
              <w:br w:type="textWrapping"/>
              <w:t>3月B份额：0.15%/年</w:t>
              <w:br w:type="textWrapping"/>
              <w:t>3月C份额：0.2%/年</w:t>
              <w:br w:type="textWrapping"/>
              <w:t>3月D份额：0.3%/年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3月A份额：1.88%，2026年4月22日</w:t>
              <w:br w:type="textWrapping"/>
              <w:t>3月B份额：1.83%，2026年4月22日</w:t>
              <w:br w:type="textWrapping"/>
              <w:t>3月C份额：1.78%，2026年4月22日</w:t>
              <w:br w:type="textWrapping"/>
              <w:t>3月D份额：1.68%，2026年4月22日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br w:type="textWrapping"/>
              <w:t>开户行：江苏银行南京河西支行</w:t>
              <w:br w:type="textWrapping"/>
              <w:t>账号：31120188000183568</w:t>
              <w:br w:type="textWrapping"/>
              <w:t>大额支付系统行号：313301098112</w:t>
              <w:br w:type="textWrapping"/>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2022-05-25T01:21:00Z</dcterms:created>
  <dc:creator>cyx</dc:creator>
  <cp:lastModifiedBy>User</cp:lastModifiedBy>
  <cp:lastPrinted>2022-11-07T01:50:00Z</cp:lastPrinted>
  <dcterms:modified xsi:type="dcterms:W3CDTF">2025-07-04T07:47:53Z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2052-11.8.2.10321</vt:lpwstr>
  </property>
  <property fmtid="{D5CDD505-2E9C-101B-9397-08002B2CF9AE}" pid="4" name="ICV">
    <vt:lpwstr>D1FABE1D99244126A82E4C98837F3785</vt:lpwstr>
  </property>
</Properties>
</file>