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Times New Roman" w:hAnsi="Times New Roman" w:eastAsia="方正小标宋简体"/>
          <w:sz w:val="32"/>
          <w:szCs w:val="32"/>
        </w:rPr>
      </w:pPr>
      <w:r>
        <w:rPr>
          <w:rFonts w:hint="eastAsia" w:ascii="Times New Roman" w:hAnsi="Times New Roman" w:eastAsia="方正小标宋简体"/>
          <w:sz w:val="32"/>
          <w:szCs w:val="32"/>
        </w:rPr>
        <w:t>苏银理财有限责任公司代理销售机构</w:t>
      </w:r>
      <w:bookmarkStart w:id="0" w:name="_GoBack"/>
    </w:p>
    <w:p>
      <w:pPr>
        <w:spacing w:line="500" w:lineRule="exact"/>
        <w:jc w:val="center"/>
        <w:rPr>
          <w:rFonts w:ascii="Times New Roman" w:hAnsi="Times New Roman" w:eastAsia="方正小标宋简体"/>
          <w:sz w:val="32"/>
          <w:szCs w:val="32"/>
        </w:rPr>
      </w:pPr>
      <w:r>
        <w:rPr>
          <w:rFonts w:hint="eastAsia" w:ascii="Times New Roman" w:hAnsi="Times New Roman" w:eastAsia="方正小标宋简体"/>
          <w:sz w:val="32"/>
          <w:szCs w:val="32"/>
        </w:rPr>
        <w:t>理财产品销售业务活动规范性评估</w:t>
      </w:r>
    </w:p>
    <w:bookmarkEnd w:id="0"/>
    <w:p>
      <w:pPr>
        <w:spacing w:line="500" w:lineRule="exact"/>
        <w:ind w:firstLine="560" w:firstLineChars="200"/>
        <w:rPr>
          <w:rFonts w:ascii="Times New Roman" w:hAnsi="Times New Roman" w:eastAsia="方正仿宋简体"/>
          <w:sz w:val="28"/>
          <w:szCs w:val="32"/>
        </w:rPr>
      </w:pPr>
    </w:p>
    <w:tbl>
      <w:tblPr>
        <w:tblStyle w:val="8"/>
        <w:tblW w:w="8359"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1"/>
        <w:gridCol w:w="219"/>
        <w:gridCol w:w="3113"/>
        <w:gridCol w:w="2501"/>
        <w:gridCol w:w="2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right"/>
        </w:trPr>
        <w:tc>
          <w:tcPr>
            <w:tcW w:w="8359" w:type="dxa"/>
            <w:gridSpan w:val="5"/>
            <w:vAlign w:val="center"/>
          </w:tcPr>
          <w:p>
            <w:pPr>
              <w:spacing w:line="280" w:lineRule="exact"/>
              <w:jc w:val="center"/>
              <w:rPr>
                <w:rFonts w:ascii="Times New Roman" w:hAnsi="Times New Roman" w:eastAsia="黑体"/>
                <w:szCs w:val="21"/>
              </w:rPr>
            </w:pPr>
            <w:r>
              <w:rPr>
                <w:rFonts w:hint="eastAsia" w:ascii="Times New Roman" w:hAnsi="Times New Roman" w:eastAsia="黑体"/>
                <w:szCs w:val="21"/>
              </w:rPr>
              <w:t>一、代理销售机构基本情况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right"/>
        </w:trPr>
        <w:tc>
          <w:tcPr>
            <w:tcW w:w="710" w:type="dxa"/>
            <w:gridSpan w:val="2"/>
            <w:vAlign w:val="center"/>
          </w:tcPr>
          <w:p>
            <w:pPr>
              <w:spacing w:line="280" w:lineRule="exact"/>
              <w:rPr>
                <w:rFonts w:ascii="Times New Roman" w:hAnsi="Times New Roman" w:eastAsia="方正仿宋简体"/>
                <w:szCs w:val="21"/>
              </w:rPr>
            </w:pPr>
            <w:r>
              <w:rPr>
                <w:rFonts w:hint="eastAsia" w:ascii="Times New Roman" w:hAnsi="Times New Roman" w:eastAsia="方正仿宋简体"/>
                <w:szCs w:val="21"/>
              </w:rPr>
              <w:t>机构</w:t>
            </w:r>
          </w:p>
          <w:p>
            <w:pPr>
              <w:spacing w:line="280" w:lineRule="exact"/>
              <w:rPr>
                <w:rFonts w:ascii="Times New Roman" w:hAnsi="Times New Roman" w:eastAsia="方正仿宋简体"/>
                <w:szCs w:val="21"/>
              </w:rPr>
            </w:pPr>
            <w:r>
              <w:rPr>
                <w:rFonts w:hint="eastAsia" w:ascii="Times New Roman" w:hAnsi="Times New Roman" w:eastAsia="方正仿宋简体"/>
                <w:szCs w:val="21"/>
              </w:rPr>
              <w:t>名称</w:t>
            </w:r>
          </w:p>
        </w:tc>
        <w:tc>
          <w:tcPr>
            <w:tcW w:w="7649" w:type="dxa"/>
            <w:gridSpan w:val="3"/>
            <w:vAlign w:val="center"/>
          </w:tcPr>
          <w:p>
            <w:pPr>
              <w:spacing w:line="280" w:lineRule="exact"/>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right"/>
        </w:trPr>
        <w:tc>
          <w:tcPr>
            <w:tcW w:w="710" w:type="dxa"/>
            <w:gridSpan w:val="2"/>
            <w:vAlign w:val="center"/>
          </w:tcPr>
          <w:p>
            <w:pPr>
              <w:spacing w:line="280" w:lineRule="exact"/>
              <w:rPr>
                <w:rFonts w:ascii="Times New Roman" w:hAnsi="Times New Roman" w:eastAsia="方正仿宋简体"/>
                <w:szCs w:val="21"/>
              </w:rPr>
            </w:pPr>
            <w:r>
              <w:rPr>
                <w:rFonts w:hint="eastAsia" w:ascii="Times New Roman" w:hAnsi="Times New Roman" w:eastAsia="方正仿宋简体"/>
                <w:szCs w:val="21"/>
              </w:rPr>
              <w:t>机构</w:t>
            </w:r>
          </w:p>
          <w:p>
            <w:pPr>
              <w:spacing w:line="280" w:lineRule="exact"/>
              <w:rPr>
                <w:rFonts w:ascii="Times New Roman" w:hAnsi="Times New Roman" w:eastAsia="方正仿宋简体"/>
                <w:szCs w:val="21"/>
              </w:rPr>
            </w:pPr>
            <w:r>
              <w:rPr>
                <w:rFonts w:hint="eastAsia" w:ascii="Times New Roman" w:hAnsi="Times New Roman" w:eastAsia="方正仿宋简体"/>
                <w:szCs w:val="21"/>
              </w:rPr>
              <w:t>类型</w:t>
            </w:r>
          </w:p>
        </w:tc>
        <w:tc>
          <w:tcPr>
            <w:tcW w:w="7649" w:type="dxa"/>
            <w:gridSpan w:val="3"/>
            <w:vAlign w:val="center"/>
          </w:tcPr>
          <w:p>
            <w:pPr>
              <w:spacing w:line="280" w:lineRule="exact"/>
              <w:rPr>
                <w:rFonts w:hint="eastAsia" w:ascii="方正仿宋简体" w:hAnsi="方正仿宋简体" w:eastAsia="方正仿宋简体"/>
                <w:szCs w:val="21"/>
                <w:lang w:val="en-US" w:eastAsia="zh-CN"/>
              </w:rPr>
            </w:pPr>
            <w:r>
              <w:rPr>
                <w:rFonts w:ascii="方正仿宋简体" w:hAnsi="方正仿宋简体" w:eastAsia="方正仿宋简体"/>
                <w:szCs w:val="21"/>
              </w:rPr>
              <w:sym w:font="Wingdings 2" w:char="00A3"/>
            </w:r>
            <w:r>
              <w:rPr>
                <w:rFonts w:hint="eastAsia" w:ascii="方正仿宋简体" w:hAnsi="方正仿宋简体" w:eastAsia="方正仿宋简体"/>
                <w:szCs w:val="21"/>
                <w:lang w:val="en-US" w:eastAsia="zh-CN"/>
              </w:rPr>
              <w:t xml:space="preserve">国有大型商业银行  </w:t>
            </w:r>
            <w:r>
              <w:rPr>
                <w:rFonts w:hint="eastAsia" w:ascii="方正仿宋简体" w:hAnsi="方正仿宋简体" w:eastAsia="方正仿宋简体"/>
                <w:szCs w:val="21"/>
                <w:lang w:val="en-US" w:eastAsia="zh-CN"/>
              </w:rPr>
              <w:sym w:font="Wingdings 2" w:char="00A3"/>
            </w:r>
            <w:r>
              <w:rPr>
                <w:rFonts w:hint="eastAsia" w:ascii="方正仿宋简体" w:hAnsi="方正仿宋简体" w:eastAsia="方正仿宋简体"/>
                <w:szCs w:val="21"/>
                <w:lang w:val="en-US" w:eastAsia="zh-CN"/>
              </w:rPr>
              <w:t xml:space="preserve">股份制商业银行  </w:t>
            </w:r>
            <w:r>
              <w:rPr>
                <w:rFonts w:hint="eastAsia" w:ascii="方正仿宋简体" w:hAnsi="方正仿宋简体" w:eastAsia="方正仿宋简体"/>
                <w:szCs w:val="21"/>
                <w:lang w:val="en-US" w:eastAsia="zh-CN"/>
              </w:rPr>
              <w:sym w:font="Wingdings 2" w:char="00A3"/>
            </w:r>
            <w:r>
              <w:rPr>
                <w:rFonts w:hint="eastAsia" w:ascii="方正仿宋简体" w:hAnsi="方正仿宋简体" w:eastAsia="方正仿宋简体"/>
                <w:szCs w:val="21"/>
                <w:lang w:val="en-US" w:eastAsia="zh-CN"/>
              </w:rPr>
              <w:t>城市商业银行</w:t>
            </w:r>
          </w:p>
          <w:p>
            <w:pPr>
              <w:spacing w:line="280" w:lineRule="exact"/>
              <w:rPr>
                <w:rFonts w:hint="eastAsia" w:ascii="方正仿宋简体" w:hAnsi="方正仿宋简体" w:eastAsia="方正仿宋简体"/>
                <w:szCs w:val="21"/>
                <w:lang w:val="en-US" w:eastAsia="zh-CN"/>
              </w:rPr>
            </w:pPr>
            <w:r>
              <w:rPr>
                <w:rFonts w:ascii="方正仿宋简体" w:hAnsi="方正仿宋简体" w:eastAsia="方正仿宋简体"/>
                <w:szCs w:val="21"/>
              </w:rPr>
              <w:sym w:font="Wingdings 2" w:char="00A3"/>
            </w:r>
            <w:r>
              <w:rPr>
                <w:rFonts w:hint="eastAsia" w:ascii="方正仿宋简体" w:hAnsi="方正仿宋简体" w:eastAsia="方正仿宋简体"/>
                <w:szCs w:val="21"/>
                <w:lang w:val="en-US" w:eastAsia="zh-CN"/>
              </w:rPr>
              <w:t xml:space="preserve">民营银行          </w:t>
            </w:r>
            <w:r>
              <w:rPr>
                <w:rFonts w:hint="eastAsia" w:ascii="方正仿宋简体" w:hAnsi="方正仿宋简体" w:eastAsia="方正仿宋简体"/>
                <w:szCs w:val="21"/>
                <w:lang w:val="en-US" w:eastAsia="zh-CN"/>
              </w:rPr>
              <w:sym w:font="Wingdings 2" w:char="00A3"/>
            </w:r>
            <w:r>
              <w:rPr>
                <w:rFonts w:hint="eastAsia" w:ascii="方正仿宋简体" w:hAnsi="方正仿宋简体" w:eastAsia="方正仿宋简体"/>
                <w:szCs w:val="21"/>
                <w:lang w:val="en-US" w:eastAsia="zh-CN"/>
              </w:rPr>
              <w:t xml:space="preserve">农村商业银行    </w:t>
            </w:r>
            <w:r>
              <w:rPr>
                <w:rFonts w:hint="eastAsia" w:ascii="方正仿宋简体" w:hAnsi="方正仿宋简体" w:eastAsia="方正仿宋简体"/>
                <w:szCs w:val="21"/>
                <w:lang w:val="en-US" w:eastAsia="zh-CN"/>
              </w:rPr>
              <w:sym w:font="Wingdings 2" w:char="00A3"/>
            </w:r>
            <w:r>
              <w:rPr>
                <w:rFonts w:hint="eastAsia" w:ascii="方正仿宋简体" w:hAnsi="方正仿宋简体" w:eastAsia="方正仿宋简体"/>
                <w:szCs w:val="21"/>
                <w:lang w:val="en-US" w:eastAsia="zh-CN"/>
              </w:rPr>
              <w:t>农村信用社</w:t>
            </w:r>
          </w:p>
          <w:p>
            <w:pPr>
              <w:spacing w:line="280" w:lineRule="exact"/>
              <w:rPr>
                <w:rFonts w:hint="eastAsia" w:ascii="方正仿宋简体" w:hAnsi="方正仿宋简体" w:eastAsia="方正仿宋简体"/>
                <w:szCs w:val="21"/>
                <w:lang w:val="en-US" w:eastAsia="zh-CN"/>
              </w:rPr>
            </w:pPr>
            <w:r>
              <w:rPr>
                <w:rFonts w:ascii="方正仿宋简体" w:hAnsi="方正仿宋简体" w:eastAsia="方正仿宋简体"/>
                <w:szCs w:val="21"/>
              </w:rPr>
              <w:sym w:font="Wingdings 2" w:char="00A3"/>
            </w:r>
            <w:r>
              <w:rPr>
                <w:rFonts w:hint="eastAsia" w:ascii="方正仿宋简体" w:hAnsi="方正仿宋简体" w:eastAsia="方正仿宋简体"/>
                <w:szCs w:val="21"/>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right"/>
        </w:trPr>
        <w:tc>
          <w:tcPr>
            <w:tcW w:w="710" w:type="dxa"/>
            <w:gridSpan w:val="2"/>
            <w:vAlign w:val="center"/>
          </w:tcPr>
          <w:p>
            <w:pPr>
              <w:spacing w:line="280" w:lineRule="exact"/>
              <w:rPr>
                <w:rFonts w:ascii="Times New Roman" w:hAnsi="Times New Roman" w:eastAsia="方正仿宋简体"/>
                <w:szCs w:val="21"/>
              </w:rPr>
            </w:pPr>
            <w:r>
              <w:rPr>
                <w:rFonts w:hint="eastAsia" w:ascii="Times New Roman" w:hAnsi="Times New Roman" w:eastAsia="方正仿宋简体"/>
                <w:szCs w:val="21"/>
              </w:rPr>
              <w:t>其他</w:t>
            </w:r>
          </w:p>
        </w:tc>
        <w:tc>
          <w:tcPr>
            <w:tcW w:w="7649" w:type="dxa"/>
            <w:gridSpan w:val="3"/>
            <w:vAlign w:val="center"/>
          </w:tcPr>
          <w:tbl>
            <w:tblPr>
              <w:tblStyle w:val="8"/>
              <w:tblW w:w="72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00"/>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800" w:type="dxa"/>
                  <w:vAlign w:val="center"/>
                </w:tcPr>
                <w:p>
                  <w:pPr>
                    <w:spacing w:line="280" w:lineRule="exact"/>
                    <w:jc w:val="center"/>
                    <w:rPr>
                      <w:rFonts w:ascii="Times New Roman" w:hAnsi="Times New Roman" w:eastAsia="方正仿宋简体"/>
                      <w:b/>
                      <w:bCs/>
                      <w:szCs w:val="21"/>
                    </w:rPr>
                  </w:pPr>
                  <w:r>
                    <w:rPr>
                      <w:rFonts w:hint="eastAsia" w:ascii="Times New Roman" w:hAnsi="Times New Roman" w:eastAsia="方正仿宋简体"/>
                      <w:b/>
                      <w:bCs/>
                      <w:szCs w:val="21"/>
                    </w:rPr>
                    <w:t>指标</w:t>
                  </w:r>
                </w:p>
              </w:tc>
              <w:tc>
                <w:tcPr>
                  <w:tcW w:w="3402" w:type="dxa"/>
                  <w:vAlign w:val="center"/>
                </w:tcPr>
                <w:p>
                  <w:pPr>
                    <w:spacing w:line="280" w:lineRule="exact"/>
                    <w:jc w:val="center"/>
                    <w:rPr>
                      <w:rFonts w:ascii="Times New Roman" w:hAnsi="Times New Roman" w:eastAsia="方正仿宋简体"/>
                      <w:b/>
                      <w:bCs/>
                      <w:szCs w:val="21"/>
                    </w:rPr>
                  </w:pPr>
                  <w:r>
                    <w:rPr>
                      <w:rFonts w:hint="eastAsia" w:ascii="Times New Roman" w:hAnsi="Times New Roman" w:eastAsia="方正仿宋简体"/>
                      <w:b/>
                      <w:bCs/>
                      <w:szCs w:val="21"/>
                    </w:rPr>
                    <w:t>2</w:t>
                  </w:r>
                  <w:r>
                    <w:rPr>
                      <w:rFonts w:ascii="Times New Roman" w:hAnsi="Times New Roman" w:eastAsia="方正仿宋简体"/>
                      <w:b/>
                      <w:bCs/>
                      <w:szCs w:val="21"/>
                    </w:rPr>
                    <w:t>02</w:t>
                  </w:r>
                  <w:r>
                    <w:rPr>
                      <w:rFonts w:hint="eastAsia" w:ascii="Times New Roman" w:hAnsi="Times New Roman" w:eastAsia="方正仿宋简体"/>
                      <w:b/>
                      <w:bCs/>
                      <w:szCs w:val="21"/>
                      <w:lang w:val="en-US" w:eastAsia="zh-CN"/>
                    </w:rPr>
                    <w:t>5</w:t>
                  </w:r>
                  <w:r>
                    <w:rPr>
                      <w:rFonts w:hint="eastAsia" w:ascii="Times New Roman" w:hAnsi="Times New Roman" w:eastAsia="方正仿宋简体"/>
                      <w:b/>
                      <w:bCs/>
                      <w:szCs w:val="21"/>
                    </w:rPr>
                    <w:t>年末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800" w:type="dxa"/>
                  <w:vAlign w:val="center"/>
                </w:tcPr>
                <w:p>
                  <w:pPr>
                    <w:spacing w:line="280" w:lineRule="exact"/>
                    <w:jc w:val="center"/>
                    <w:rPr>
                      <w:rFonts w:ascii="Times New Roman" w:hAnsi="Times New Roman" w:eastAsia="方正仿宋简体"/>
                      <w:szCs w:val="21"/>
                    </w:rPr>
                  </w:pPr>
                  <w:r>
                    <w:rPr>
                      <w:rFonts w:hint="eastAsia" w:ascii="Times New Roman" w:hAnsi="Times New Roman" w:eastAsia="方正仿宋简体"/>
                      <w:szCs w:val="21"/>
                    </w:rPr>
                    <w:t>网点数量</w:t>
                  </w:r>
                </w:p>
              </w:tc>
              <w:tc>
                <w:tcPr>
                  <w:tcW w:w="3402" w:type="dxa"/>
                  <w:vAlign w:val="center"/>
                </w:tcPr>
                <w:p>
                  <w:pPr>
                    <w:spacing w:line="280" w:lineRule="exact"/>
                    <w:jc w:val="center"/>
                    <w:rPr>
                      <w:rFonts w:ascii="Times New Roman" w:hAnsi="Times New Roman" w:eastAsia="方正仿宋简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800" w:type="dxa"/>
                  <w:vAlign w:val="center"/>
                </w:tcPr>
                <w:p>
                  <w:pPr>
                    <w:spacing w:line="280" w:lineRule="exact"/>
                    <w:jc w:val="center"/>
                    <w:rPr>
                      <w:rFonts w:ascii="Times New Roman" w:hAnsi="Times New Roman" w:eastAsia="方正仿宋简体"/>
                      <w:szCs w:val="21"/>
                    </w:rPr>
                  </w:pPr>
                  <w:r>
                    <w:rPr>
                      <w:rFonts w:hint="eastAsia" w:ascii="Times New Roman" w:hAnsi="Times New Roman" w:eastAsia="方正仿宋简体"/>
                      <w:szCs w:val="21"/>
                    </w:rPr>
                    <w:t>零售存款规模</w:t>
                  </w:r>
                </w:p>
              </w:tc>
              <w:tc>
                <w:tcPr>
                  <w:tcW w:w="3402" w:type="dxa"/>
                  <w:vAlign w:val="center"/>
                </w:tcPr>
                <w:p>
                  <w:pPr>
                    <w:spacing w:line="280" w:lineRule="exact"/>
                    <w:jc w:val="center"/>
                    <w:rPr>
                      <w:rFonts w:ascii="Times New Roman" w:hAnsi="Times New Roman" w:eastAsia="方正仿宋简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800" w:type="dxa"/>
                  <w:vAlign w:val="center"/>
                </w:tcPr>
                <w:p>
                  <w:pPr>
                    <w:spacing w:line="280" w:lineRule="exact"/>
                    <w:jc w:val="center"/>
                    <w:rPr>
                      <w:rFonts w:ascii="Times New Roman" w:hAnsi="Times New Roman" w:eastAsia="方正仿宋简体"/>
                      <w:szCs w:val="21"/>
                    </w:rPr>
                  </w:pPr>
                  <w:r>
                    <w:rPr>
                      <w:rFonts w:hint="eastAsia" w:ascii="Times New Roman" w:hAnsi="Times New Roman" w:eastAsia="方正仿宋简体"/>
                      <w:szCs w:val="21"/>
                    </w:rPr>
                    <w:t>零售理财业务规模</w:t>
                  </w:r>
                </w:p>
              </w:tc>
              <w:tc>
                <w:tcPr>
                  <w:tcW w:w="3402" w:type="dxa"/>
                  <w:vAlign w:val="center"/>
                </w:tcPr>
                <w:p>
                  <w:pPr>
                    <w:spacing w:line="280" w:lineRule="exact"/>
                    <w:jc w:val="center"/>
                    <w:rPr>
                      <w:rFonts w:ascii="Times New Roman" w:hAnsi="Times New Roman" w:eastAsia="方正仿宋简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800" w:type="dxa"/>
                  <w:vAlign w:val="center"/>
                </w:tcPr>
                <w:p>
                  <w:pPr>
                    <w:spacing w:line="280" w:lineRule="exact"/>
                    <w:jc w:val="center"/>
                    <w:rPr>
                      <w:rFonts w:hint="default" w:ascii="Times New Roman" w:hAnsi="Times New Roman" w:eastAsia="方正仿宋简体"/>
                      <w:szCs w:val="21"/>
                      <w:lang w:val="en-US" w:eastAsia="zh-CN"/>
                    </w:rPr>
                  </w:pPr>
                  <w:r>
                    <w:rPr>
                      <w:rFonts w:hint="eastAsia" w:ascii="Times New Roman" w:hAnsi="Times New Roman" w:eastAsia="方正仿宋简体"/>
                      <w:szCs w:val="21"/>
                      <w:lang w:val="en-US" w:eastAsia="zh-CN"/>
                    </w:rPr>
                    <w:t>对公存款规模</w:t>
                  </w:r>
                </w:p>
              </w:tc>
              <w:tc>
                <w:tcPr>
                  <w:tcW w:w="3402" w:type="dxa"/>
                  <w:vAlign w:val="center"/>
                </w:tcPr>
                <w:p>
                  <w:pPr>
                    <w:spacing w:line="280" w:lineRule="exact"/>
                    <w:jc w:val="center"/>
                    <w:rPr>
                      <w:rFonts w:ascii="Times New Roman" w:hAnsi="Times New Roman" w:eastAsia="方正仿宋简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800" w:type="dxa"/>
                  <w:vAlign w:val="center"/>
                </w:tcPr>
                <w:p>
                  <w:pPr>
                    <w:spacing w:line="280" w:lineRule="exact"/>
                    <w:jc w:val="center"/>
                    <w:rPr>
                      <w:rFonts w:hint="default" w:ascii="Times New Roman" w:hAnsi="Times New Roman" w:eastAsia="方正仿宋简体"/>
                      <w:szCs w:val="21"/>
                      <w:lang w:val="en-US" w:eastAsia="zh-CN"/>
                    </w:rPr>
                  </w:pPr>
                  <w:r>
                    <w:rPr>
                      <w:rFonts w:hint="eastAsia" w:ascii="Times New Roman" w:hAnsi="Times New Roman" w:eastAsia="方正仿宋简体"/>
                      <w:szCs w:val="21"/>
                      <w:lang w:val="en-US" w:eastAsia="zh-CN"/>
                    </w:rPr>
                    <w:t>对公理财业务规模</w:t>
                  </w:r>
                </w:p>
              </w:tc>
              <w:tc>
                <w:tcPr>
                  <w:tcW w:w="3402" w:type="dxa"/>
                  <w:vAlign w:val="center"/>
                </w:tcPr>
                <w:p>
                  <w:pPr>
                    <w:spacing w:line="280" w:lineRule="exact"/>
                    <w:jc w:val="center"/>
                    <w:rPr>
                      <w:rFonts w:ascii="Times New Roman" w:hAnsi="Times New Roman" w:eastAsia="方正仿宋简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800" w:type="dxa"/>
                  <w:vAlign w:val="center"/>
                </w:tcPr>
                <w:p>
                  <w:pPr>
                    <w:spacing w:line="280" w:lineRule="exact"/>
                    <w:jc w:val="center"/>
                    <w:rPr>
                      <w:rFonts w:ascii="Times New Roman" w:hAnsi="Times New Roman" w:eastAsia="方正仿宋简体"/>
                      <w:szCs w:val="21"/>
                    </w:rPr>
                  </w:pPr>
                  <w:r>
                    <w:rPr>
                      <w:rFonts w:hint="eastAsia" w:ascii="Times New Roman" w:hAnsi="Times New Roman" w:eastAsia="方正仿宋简体"/>
                      <w:szCs w:val="21"/>
                    </w:rPr>
                    <w:t>理财产品销售人员数量</w:t>
                  </w:r>
                </w:p>
              </w:tc>
              <w:tc>
                <w:tcPr>
                  <w:tcW w:w="3402" w:type="dxa"/>
                  <w:vAlign w:val="center"/>
                </w:tcPr>
                <w:p>
                  <w:pPr>
                    <w:spacing w:line="280" w:lineRule="exact"/>
                    <w:jc w:val="center"/>
                    <w:rPr>
                      <w:rFonts w:ascii="Times New Roman" w:hAnsi="Times New Roman" w:eastAsia="方正仿宋简体"/>
                      <w:b/>
                      <w:bCs/>
                      <w:szCs w:val="21"/>
                    </w:rPr>
                  </w:pPr>
                </w:p>
              </w:tc>
            </w:tr>
          </w:tbl>
          <w:p>
            <w:pPr>
              <w:spacing w:line="280" w:lineRule="exact"/>
              <w:jc w:val="center"/>
              <w:rPr>
                <w:rFonts w:ascii="Times New Roman" w:hAnsi="Times New Roman" w:eastAsia="方正仿宋简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right"/>
        </w:trPr>
        <w:tc>
          <w:tcPr>
            <w:tcW w:w="8359" w:type="dxa"/>
            <w:gridSpan w:val="5"/>
            <w:vAlign w:val="center"/>
          </w:tcPr>
          <w:p>
            <w:pPr>
              <w:spacing w:line="280" w:lineRule="exact"/>
              <w:jc w:val="center"/>
              <w:rPr>
                <w:rFonts w:ascii="Times New Roman" w:hAnsi="Times New Roman" w:eastAsia="黑体"/>
                <w:szCs w:val="21"/>
              </w:rPr>
            </w:pPr>
            <w:r>
              <w:rPr>
                <w:rFonts w:hint="eastAsia" w:ascii="Times New Roman" w:hAnsi="Times New Roman" w:eastAsia="黑体"/>
                <w:szCs w:val="21"/>
              </w:rPr>
              <w:t>二、风险管理及内部控制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right"/>
        </w:trPr>
        <w:tc>
          <w:tcPr>
            <w:tcW w:w="491" w:type="dxa"/>
            <w:vAlign w:val="center"/>
          </w:tcPr>
          <w:p>
            <w:pPr>
              <w:spacing w:line="280" w:lineRule="exact"/>
              <w:jc w:val="center"/>
              <w:rPr>
                <w:rFonts w:ascii="Times New Roman" w:hAnsi="Times New Roman" w:eastAsia="方正仿宋简体"/>
                <w:b/>
                <w:bCs/>
                <w:szCs w:val="21"/>
              </w:rPr>
            </w:pPr>
            <w:r>
              <w:rPr>
                <w:rFonts w:hint="eastAsia" w:ascii="Times New Roman" w:hAnsi="Times New Roman" w:eastAsia="方正仿宋简体"/>
                <w:b/>
                <w:bCs/>
                <w:szCs w:val="21"/>
              </w:rPr>
              <w:t>序号</w:t>
            </w:r>
          </w:p>
        </w:tc>
        <w:tc>
          <w:tcPr>
            <w:tcW w:w="3332" w:type="dxa"/>
            <w:gridSpan w:val="2"/>
            <w:tcBorders>
              <w:bottom w:val="single" w:color="auto" w:sz="4" w:space="0"/>
            </w:tcBorders>
            <w:vAlign w:val="center"/>
          </w:tcPr>
          <w:p>
            <w:pPr>
              <w:spacing w:line="280" w:lineRule="exact"/>
              <w:jc w:val="center"/>
              <w:rPr>
                <w:rFonts w:ascii="Times New Roman" w:hAnsi="Times New Roman" w:eastAsia="方正仿宋简体"/>
                <w:b/>
                <w:bCs/>
                <w:szCs w:val="21"/>
              </w:rPr>
            </w:pPr>
            <w:r>
              <w:rPr>
                <w:rFonts w:hint="eastAsia" w:ascii="Times New Roman" w:hAnsi="Times New Roman" w:eastAsia="方正仿宋简体"/>
                <w:b/>
                <w:bCs/>
                <w:szCs w:val="21"/>
              </w:rPr>
              <w:t>问卷内容</w:t>
            </w:r>
          </w:p>
        </w:tc>
        <w:tc>
          <w:tcPr>
            <w:tcW w:w="2501" w:type="dxa"/>
            <w:tcBorders>
              <w:bottom w:val="single" w:color="auto" w:sz="4" w:space="0"/>
            </w:tcBorders>
            <w:vAlign w:val="center"/>
          </w:tcPr>
          <w:p>
            <w:pPr>
              <w:spacing w:line="280" w:lineRule="exact"/>
              <w:jc w:val="center"/>
              <w:rPr>
                <w:rFonts w:ascii="Times New Roman" w:hAnsi="Times New Roman" w:eastAsia="方正仿宋简体"/>
                <w:b/>
                <w:bCs/>
                <w:szCs w:val="21"/>
              </w:rPr>
            </w:pPr>
            <w:r>
              <w:rPr>
                <w:rFonts w:hint="eastAsia" w:ascii="Times New Roman" w:hAnsi="Times New Roman" w:eastAsia="方正仿宋简体"/>
                <w:b/>
                <w:bCs/>
                <w:szCs w:val="21"/>
              </w:rPr>
              <w:t>评估结果</w:t>
            </w:r>
          </w:p>
        </w:tc>
        <w:tc>
          <w:tcPr>
            <w:tcW w:w="2035" w:type="dxa"/>
            <w:tcBorders>
              <w:bottom w:val="single" w:color="auto" w:sz="4" w:space="0"/>
            </w:tcBorders>
            <w:vAlign w:val="center"/>
          </w:tcPr>
          <w:p>
            <w:pPr>
              <w:spacing w:line="280" w:lineRule="exact"/>
              <w:jc w:val="center"/>
              <w:rPr>
                <w:rFonts w:ascii="Times New Roman" w:hAnsi="Times New Roman" w:eastAsia="方正仿宋简体"/>
                <w:b/>
                <w:bCs/>
                <w:szCs w:val="21"/>
              </w:rPr>
            </w:pPr>
            <w:r>
              <w:rPr>
                <w:rFonts w:hint="eastAsia" w:ascii="Times New Roman" w:hAnsi="Times New Roman" w:eastAsia="方正仿宋简体"/>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right"/>
        </w:trPr>
        <w:tc>
          <w:tcPr>
            <w:tcW w:w="491" w:type="dxa"/>
            <w:tcBorders>
              <w:right w:val="single" w:color="auto" w:sz="4" w:space="0"/>
            </w:tcBorders>
            <w:vAlign w:val="center"/>
          </w:tcPr>
          <w:p>
            <w:pPr>
              <w:spacing w:line="280" w:lineRule="exact"/>
              <w:jc w:val="center"/>
              <w:rPr>
                <w:rFonts w:hint="eastAsia" w:ascii="Times New Roman" w:hAnsi="Times New Roman" w:eastAsia="方正仿宋简体"/>
                <w:szCs w:val="21"/>
                <w:lang w:eastAsia="zh-CN"/>
              </w:rPr>
            </w:pPr>
            <w:r>
              <w:rPr>
                <w:rFonts w:hint="eastAsia" w:ascii="Times New Roman" w:hAnsi="Times New Roman" w:eastAsia="方正仿宋简体"/>
                <w:szCs w:val="21"/>
                <w:lang w:val="en-US" w:eastAsia="zh-CN"/>
              </w:rPr>
              <w:t>1</w:t>
            </w:r>
          </w:p>
        </w:tc>
        <w:tc>
          <w:tcPr>
            <w:tcW w:w="333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eastAsia="方正仿宋简体"/>
                <w:szCs w:val="21"/>
              </w:rPr>
            </w:pPr>
            <w:r>
              <w:rPr>
                <w:rFonts w:hint="eastAsia" w:ascii="Times New Roman" w:hAnsi="Times New Roman" w:eastAsia="方正仿宋简体"/>
                <w:szCs w:val="21"/>
              </w:rPr>
              <w:t>董事会和高管层责任：</w:t>
            </w:r>
          </w:p>
          <w:p>
            <w:pPr>
              <w:spacing w:line="280" w:lineRule="exact"/>
              <w:rPr>
                <w:rFonts w:ascii="Times New Roman" w:hAnsi="Times New Roman" w:eastAsia="方正仿宋简体"/>
                <w:szCs w:val="21"/>
              </w:rPr>
            </w:pPr>
            <w:r>
              <w:rPr>
                <w:rFonts w:hint="eastAsia" w:ascii="Times New Roman" w:hAnsi="Times New Roman" w:eastAsia="方正仿宋简体"/>
                <w:szCs w:val="21"/>
              </w:rPr>
              <w:t>在董事会、高级管理层的层面明确理财产品销售责任。</w:t>
            </w:r>
          </w:p>
        </w:tc>
        <w:tc>
          <w:tcPr>
            <w:tcW w:w="2501"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Times New Roman" w:hAnsi="Times New Roman" w:eastAsia="方正仿宋简体"/>
                <w:szCs w:val="21"/>
                <w:lang w:val="en-US" w:eastAsia="zh-CN"/>
              </w:rPr>
            </w:pPr>
            <w:r>
              <w:rPr>
                <w:rFonts w:ascii="Times New Roman" w:hAnsi="Times New Roman" w:eastAsia="方正仿宋简体"/>
                <w:szCs w:val="21"/>
              </w:rPr>
              <w:sym w:font="Wingdings 2" w:char="00A3"/>
            </w:r>
            <w:r>
              <w:rPr>
                <w:rFonts w:hint="eastAsia" w:ascii="Times New Roman" w:hAnsi="Times New Roman" w:eastAsia="方正仿宋简体"/>
                <w:szCs w:val="21"/>
                <w:lang w:val="en-US" w:eastAsia="zh-CN"/>
              </w:rPr>
              <w:t>完全符合</w:t>
            </w:r>
          </w:p>
          <w:p>
            <w:pPr>
              <w:spacing w:line="280" w:lineRule="exact"/>
              <w:rPr>
                <w:rFonts w:hint="eastAsia" w:ascii="Times New Roman" w:hAnsi="Times New Roman" w:eastAsia="方正仿宋简体"/>
                <w:szCs w:val="21"/>
                <w:lang w:val="en-US" w:eastAsia="zh-CN"/>
              </w:rPr>
            </w:pPr>
            <w:r>
              <w:rPr>
                <w:rFonts w:hint="eastAsia" w:ascii="Times New Roman" w:hAnsi="Times New Roman" w:eastAsia="方正仿宋简体"/>
                <w:szCs w:val="21"/>
                <w:lang w:val="en-US" w:eastAsia="zh-CN"/>
              </w:rPr>
              <w:sym w:font="Wingdings 2" w:char="00A3"/>
            </w:r>
            <w:r>
              <w:rPr>
                <w:rFonts w:hint="eastAsia" w:ascii="Times New Roman" w:hAnsi="Times New Roman" w:eastAsia="方正仿宋简体"/>
                <w:szCs w:val="21"/>
                <w:lang w:val="en-US" w:eastAsia="zh-CN"/>
              </w:rPr>
              <w:t>部分符合</w:t>
            </w:r>
          </w:p>
          <w:p>
            <w:pPr>
              <w:spacing w:line="280" w:lineRule="exact"/>
              <w:rPr>
                <w:rFonts w:hint="default" w:ascii="Times New Roman" w:hAnsi="Times New Roman" w:eastAsia="方正仿宋简体"/>
                <w:szCs w:val="21"/>
                <w:lang w:val="en-US" w:eastAsia="zh-CN"/>
              </w:rPr>
            </w:pPr>
            <w:r>
              <w:rPr>
                <w:rFonts w:hint="default" w:ascii="Times New Roman" w:hAnsi="Times New Roman" w:eastAsia="方正仿宋简体"/>
                <w:szCs w:val="21"/>
                <w:lang w:val="en-US" w:eastAsia="zh-CN"/>
              </w:rPr>
              <w:sym w:font="Wingdings 2" w:char="00A3"/>
            </w:r>
            <w:r>
              <w:rPr>
                <w:rFonts w:hint="eastAsia" w:ascii="Times New Roman" w:hAnsi="Times New Roman" w:eastAsia="方正仿宋简体"/>
                <w:szCs w:val="21"/>
                <w:lang w:val="en-US" w:eastAsia="zh-CN"/>
              </w:rPr>
              <w:t>完全不符合</w:t>
            </w:r>
          </w:p>
        </w:tc>
        <w:tc>
          <w:tcPr>
            <w:tcW w:w="2035"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1" w:hRule="atLeast"/>
          <w:jc w:val="right"/>
        </w:trPr>
        <w:tc>
          <w:tcPr>
            <w:tcW w:w="491" w:type="dxa"/>
            <w:tcBorders>
              <w:right w:val="single" w:color="auto" w:sz="4" w:space="0"/>
            </w:tcBorders>
            <w:vAlign w:val="center"/>
          </w:tcPr>
          <w:p>
            <w:pPr>
              <w:spacing w:line="280" w:lineRule="exact"/>
              <w:jc w:val="center"/>
              <w:rPr>
                <w:rFonts w:hint="eastAsia" w:ascii="Times New Roman" w:hAnsi="Times New Roman" w:eastAsia="方正仿宋简体"/>
                <w:szCs w:val="21"/>
                <w:lang w:val="en-US" w:eastAsia="zh-CN"/>
              </w:rPr>
            </w:pPr>
            <w:r>
              <w:rPr>
                <w:rFonts w:hint="eastAsia" w:ascii="Times New Roman" w:hAnsi="Times New Roman" w:eastAsia="方正仿宋简体"/>
                <w:szCs w:val="21"/>
                <w:lang w:val="en-US" w:eastAsia="zh-CN"/>
              </w:rPr>
              <w:t>2</w:t>
            </w:r>
          </w:p>
        </w:tc>
        <w:tc>
          <w:tcPr>
            <w:tcW w:w="333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eastAsia="方正仿宋简体"/>
                <w:szCs w:val="21"/>
              </w:rPr>
            </w:pPr>
            <w:r>
              <w:rPr>
                <w:rFonts w:hint="eastAsia" w:ascii="Times New Roman" w:hAnsi="Times New Roman" w:eastAsia="方正仿宋简体"/>
                <w:szCs w:val="21"/>
              </w:rPr>
              <w:t>独立的合规审查：</w:t>
            </w:r>
          </w:p>
          <w:p>
            <w:pPr>
              <w:spacing w:line="280" w:lineRule="exact"/>
              <w:rPr>
                <w:rFonts w:ascii="Times New Roman" w:hAnsi="Times New Roman" w:eastAsia="方正仿宋简体"/>
                <w:szCs w:val="21"/>
              </w:rPr>
            </w:pPr>
            <w:r>
              <w:rPr>
                <w:rFonts w:hint="eastAsia" w:ascii="Times New Roman" w:hAnsi="Times New Roman" w:eastAsia="方正仿宋简体"/>
                <w:szCs w:val="21"/>
              </w:rPr>
              <w:t>设置独立部门和人员对理财产品销售业务活动的合法合规性进行审查、监督和检查，对理财产品销售准入、产品合规及风险评估的标准和流程等销售业务内部制度以及新销售产品、新业务方案等进行合规审查，并出具合规审查意见。</w:t>
            </w:r>
          </w:p>
        </w:tc>
        <w:tc>
          <w:tcPr>
            <w:tcW w:w="2501"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Times New Roman" w:hAnsi="Times New Roman" w:eastAsia="方正仿宋简体"/>
                <w:szCs w:val="21"/>
                <w:lang w:val="en-US" w:eastAsia="zh-CN"/>
              </w:rPr>
            </w:pPr>
            <w:r>
              <w:rPr>
                <w:rFonts w:ascii="Times New Roman" w:hAnsi="Times New Roman" w:eastAsia="方正仿宋简体"/>
                <w:szCs w:val="21"/>
              </w:rPr>
              <w:sym w:font="Wingdings 2" w:char="00A3"/>
            </w:r>
            <w:r>
              <w:rPr>
                <w:rFonts w:hint="eastAsia" w:ascii="Times New Roman" w:hAnsi="Times New Roman" w:eastAsia="方正仿宋简体"/>
                <w:szCs w:val="21"/>
                <w:lang w:val="en-US" w:eastAsia="zh-CN"/>
              </w:rPr>
              <w:t>完全符合</w:t>
            </w:r>
          </w:p>
          <w:p>
            <w:pPr>
              <w:spacing w:line="280" w:lineRule="exact"/>
              <w:rPr>
                <w:rFonts w:hint="eastAsia" w:ascii="Times New Roman" w:hAnsi="Times New Roman" w:eastAsia="方正仿宋简体"/>
                <w:szCs w:val="21"/>
                <w:lang w:val="en-US" w:eastAsia="zh-CN"/>
              </w:rPr>
            </w:pPr>
            <w:r>
              <w:rPr>
                <w:rFonts w:hint="eastAsia" w:ascii="Times New Roman" w:hAnsi="Times New Roman" w:eastAsia="方正仿宋简体"/>
                <w:szCs w:val="21"/>
                <w:lang w:val="en-US" w:eastAsia="zh-CN"/>
              </w:rPr>
              <w:sym w:font="Wingdings 2" w:char="00A3"/>
            </w:r>
            <w:r>
              <w:rPr>
                <w:rFonts w:hint="eastAsia" w:ascii="Times New Roman" w:hAnsi="Times New Roman" w:eastAsia="方正仿宋简体"/>
                <w:szCs w:val="21"/>
                <w:lang w:val="en-US" w:eastAsia="zh-CN"/>
              </w:rPr>
              <w:t>部分符合</w:t>
            </w:r>
          </w:p>
          <w:p>
            <w:pPr>
              <w:spacing w:line="280" w:lineRule="exact"/>
              <w:rPr>
                <w:rFonts w:ascii="Times New Roman" w:hAnsi="Times New Roman" w:eastAsia="方正仿宋简体"/>
                <w:szCs w:val="21"/>
              </w:rPr>
            </w:pPr>
            <w:r>
              <w:rPr>
                <w:rFonts w:hint="default" w:ascii="Times New Roman" w:hAnsi="Times New Roman" w:eastAsia="方正仿宋简体"/>
                <w:szCs w:val="21"/>
                <w:lang w:val="en-US" w:eastAsia="zh-CN"/>
              </w:rPr>
              <w:sym w:font="Wingdings 2" w:char="00A3"/>
            </w:r>
            <w:r>
              <w:rPr>
                <w:rFonts w:hint="eastAsia" w:ascii="Times New Roman" w:hAnsi="Times New Roman" w:eastAsia="方正仿宋简体"/>
                <w:szCs w:val="21"/>
                <w:lang w:val="en-US" w:eastAsia="zh-CN"/>
              </w:rPr>
              <w:t>完全不符合</w:t>
            </w:r>
          </w:p>
        </w:tc>
        <w:tc>
          <w:tcPr>
            <w:tcW w:w="2035"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right"/>
        </w:trPr>
        <w:tc>
          <w:tcPr>
            <w:tcW w:w="491" w:type="dxa"/>
            <w:vAlign w:val="center"/>
          </w:tcPr>
          <w:p>
            <w:pPr>
              <w:spacing w:line="280" w:lineRule="exact"/>
              <w:jc w:val="center"/>
              <w:rPr>
                <w:rFonts w:hint="eastAsia" w:ascii="Times New Roman" w:hAnsi="Times New Roman" w:eastAsia="方正仿宋简体"/>
                <w:szCs w:val="21"/>
                <w:lang w:val="en-US" w:eastAsia="zh-CN"/>
              </w:rPr>
            </w:pPr>
            <w:r>
              <w:rPr>
                <w:rFonts w:hint="eastAsia" w:ascii="Times New Roman" w:hAnsi="Times New Roman" w:eastAsia="方正仿宋简体"/>
                <w:szCs w:val="21"/>
                <w:lang w:val="en-US" w:eastAsia="zh-CN"/>
              </w:rPr>
              <w:t>3</w:t>
            </w:r>
          </w:p>
        </w:tc>
        <w:tc>
          <w:tcPr>
            <w:tcW w:w="3332" w:type="dxa"/>
            <w:gridSpan w:val="2"/>
            <w:tcBorders>
              <w:top w:val="single" w:color="auto" w:sz="4" w:space="0"/>
            </w:tcBorders>
            <w:vAlign w:val="center"/>
          </w:tcPr>
          <w:p>
            <w:pPr>
              <w:spacing w:line="280" w:lineRule="exact"/>
              <w:rPr>
                <w:rFonts w:ascii="Times New Roman" w:hAnsi="Times New Roman" w:eastAsia="方正仿宋简体"/>
                <w:szCs w:val="21"/>
              </w:rPr>
            </w:pPr>
            <w:r>
              <w:rPr>
                <w:rFonts w:hint="eastAsia" w:ascii="Times New Roman" w:hAnsi="Times New Roman" w:eastAsia="方正仿宋简体"/>
                <w:szCs w:val="21"/>
              </w:rPr>
              <w:t>业务授权：</w:t>
            </w:r>
          </w:p>
          <w:p>
            <w:pPr>
              <w:spacing w:line="280" w:lineRule="exact"/>
              <w:rPr>
                <w:rFonts w:ascii="Times New Roman" w:hAnsi="Times New Roman" w:eastAsia="方正仿宋简体"/>
                <w:szCs w:val="21"/>
              </w:rPr>
            </w:pPr>
            <w:r>
              <w:rPr>
                <w:rFonts w:hint="eastAsia" w:ascii="Times New Roman" w:hAnsi="Times New Roman" w:eastAsia="方正仿宋简体"/>
                <w:szCs w:val="21"/>
              </w:rPr>
              <w:t>对分支机构从事理财产品销售业务活动实行统一管理。</w:t>
            </w:r>
          </w:p>
        </w:tc>
        <w:tc>
          <w:tcPr>
            <w:tcW w:w="2501" w:type="dxa"/>
            <w:tcBorders>
              <w:top w:val="single" w:color="auto" w:sz="4" w:space="0"/>
            </w:tcBorders>
            <w:vAlign w:val="center"/>
          </w:tcPr>
          <w:p>
            <w:pPr>
              <w:spacing w:line="280" w:lineRule="exact"/>
              <w:rPr>
                <w:rFonts w:hint="eastAsia" w:ascii="Times New Roman" w:hAnsi="Times New Roman" w:eastAsia="方正仿宋简体"/>
                <w:szCs w:val="21"/>
                <w:lang w:val="en-US" w:eastAsia="zh-CN"/>
              </w:rPr>
            </w:pPr>
            <w:r>
              <w:rPr>
                <w:rFonts w:ascii="Times New Roman" w:hAnsi="Times New Roman" w:eastAsia="方正仿宋简体"/>
                <w:szCs w:val="21"/>
              </w:rPr>
              <w:sym w:font="Wingdings 2" w:char="00A3"/>
            </w:r>
            <w:r>
              <w:rPr>
                <w:rFonts w:hint="eastAsia" w:ascii="Times New Roman" w:hAnsi="Times New Roman" w:eastAsia="方正仿宋简体"/>
                <w:szCs w:val="21"/>
                <w:lang w:val="en-US" w:eastAsia="zh-CN"/>
              </w:rPr>
              <w:t>完全符合</w:t>
            </w:r>
          </w:p>
          <w:p>
            <w:pPr>
              <w:spacing w:line="280" w:lineRule="exact"/>
              <w:rPr>
                <w:rFonts w:hint="eastAsia" w:ascii="Times New Roman" w:hAnsi="Times New Roman" w:eastAsia="方正仿宋简体"/>
                <w:szCs w:val="21"/>
                <w:lang w:val="en-US" w:eastAsia="zh-CN"/>
              </w:rPr>
            </w:pPr>
            <w:r>
              <w:rPr>
                <w:rFonts w:hint="eastAsia" w:ascii="Times New Roman" w:hAnsi="Times New Roman" w:eastAsia="方正仿宋简体"/>
                <w:szCs w:val="21"/>
                <w:lang w:val="en-US" w:eastAsia="zh-CN"/>
              </w:rPr>
              <w:sym w:font="Wingdings 2" w:char="00A3"/>
            </w:r>
            <w:r>
              <w:rPr>
                <w:rFonts w:hint="eastAsia" w:ascii="Times New Roman" w:hAnsi="Times New Roman" w:eastAsia="方正仿宋简体"/>
                <w:szCs w:val="21"/>
                <w:lang w:val="en-US" w:eastAsia="zh-CN"/>
              </w:rPr>
              <w:t>部分符合</w:t>
            </w:r>
          </w:p>
          <w:p>
            <w:pPr>
              <w:spacing w:line="280" w:lineRule="exact"/>
              <w:rPr>
                <w:rFonts w:ascii="Times New Roman" w:hAnsi="Times New Roman" w:eastAsia="方正仿宋简体"/>
                <w:szCs w:val="21"/>
              </w:rPr>
            </w:pPr>
            <w:r>
              <w:rPr>
                <w:rFonts w:hint="default" w:ascii="Times New Roman" w:hAnsi="Times New Roman" w:eastAsia="方正仿宋简体"/>
                <w:szCs w:val="21"/>
                <w:lang w:val="en-US" w:eastAsia="zh-CN"/>
              </w:rPr>
              <w:sym w:font="Wingdings 2" w:char="00A3"/>
            </w:r>
            <w:r>
              <w:rPr>
                <w:rFonts w:hint="eastAsia" w:ascii="Times New Roman" w:hAnsi="Times New Roman" w:eastAsia="方正仿宋简体"/>
                <w:szCs w:val="21"/>
                <w:lang w:val="en-US" w:eastAsia="zh-CN"/>
              </w:rPr>
              <w:t>完全不符合</w:t>
            </w:r>
          </w:p>
        </w:tc>
        <w:tc>
          <w:tcPr>
            <w:tcW w:w="2035" w:type="dxa"/>
            <w:tcBorders>
              <w:top w:val="single" w:color="auto" w:sz="4" w:space="0"/>
            </w:tcBorders>
            <w:vAlign w:val="center"/>
          </w:tcPr>
          <w:p>
            <w:pPr>
              <w:spacing w:line="280" w:lineRule="exact"/>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right"/>
        </w:trPr>
        <w:tc>
          <w:tcPr>
            <w:tcW w:w="491" w:type="dxa"/>
            <w:vAlign w:val="center"/>
          </w:tcPr>
          <w:p>
            <w:pPr>
              <w:spacing w:line="280" w:lineRule="exact"/>
              <w:jc w:val="center"/>
              <w:rPr>
                <w:rFonts w:hint="eastAsia" w:ascii="Times New Roman" w:hAnsi="Times New Roman" w:eastAsia="方正仿宋简体"/>
                <w:szCs w:val="21"/>
                <w:lang w:val="en-US" w:eastAsia="zh-CN"/>
              </w:rPr>
            </w:pPr>
            <w:r>
              <w:rPr>
                <w:rFonts w:hint="eastAsia" w:ascii="Times New Roman" w:hAnsi="Times New Roman" w:eastAsia="方正仿宋简体"/>
                <w:szCs w:val="21"/>
                <w:lang w:val="en-US" w:eastAsia="zh-CN"/>
              </w:rPr>
              <w:t>4</w:t>
            </w:r>
          </w:p>
        </w:tc>
        <w:tc>
          <w:tcPr>
            <w:tcW w:w="3332" w:type="dxa"/>
            <w:gridSpan w:val="2"/>
            <w:vAlign w:val="center"/>
          </w:tcPr>
          <w:p>
            <w:pPr>
              <w:spacing w:line="280" w:lineRule="exact"/>
              <w:rPr>
                <w:rFonts w:ascii="Times New Roman" w:hAnsi="Times New Roman" w:eastAsia="方正仿宋简体"/>
                <w:szCs w:val="21"/>
              </w:rPr>
            </w:pPr>
            <w:r>
              <w:rPr>
                <w:rFonts w:hint="eastAsia" w:ascii="Times New Roman" w:hAnsi="Times New Roman" w:eastAsia="方正仿宋简体"/>
                <w:szCs w:val="21"/>
              </w:rPr>
              <w:t>业务数据记录与保存：</w:t>
            </w:r>
          </w:p>
          <w:p>
            <w:pPr>
              <w:spacing w:line="280" w:lineRule="exact"/>
              <w:rPr>
                <w:rFonts w:ascii="Times New Roman" w:hAnsi="Times New Roman" w:eastAsia="方正仿宋简体"/>
                <w:szCs w:val="21"/>
              </w:rPr>
            </w:pPr>
            <w:r>
              <w:rPr>
                <w:rFonts w:hint="eastAsia" w:ascii="Times New Roman" w:hAnsi="Times New Roman" w:eastAsia="方正仿宋简体"/>
                <w:szCs w:val="21"/>
              </w:rPr>
              <w:t>（1）完整记录和保存销售业务活动信息，确保记录信息全面、准确和不可篡改；</w:t>
            </w:r>
          </w:p>
          <w:p>
            <w:pPr>
              <w:spacing w:line="280" w:lineRule="exact"/>
              <w:rPr>
                <w:rFonts w:ascii="Times New Roman" w:hAnsi="Times New Roman" w:eastAsia="方正仿宋简体"/>
                <w:szCs w:val="21"/>
              </w:rPr>
            </w:pPr>
            <w:r>
              <w:rPr>
                <w:rFonts w:hint="eastAsia" w:ascii="Times New Roman" w:hAnsi="Times New Roman" w:eastAsia="方正仿宋简体"/>
                <w:szCs w:val="21"/>
              </w:rPr>
              <w:t>（2）妥善保管投资者理财产品销售相关资料，保管年限不得低于</w:t>
            </w:r>
            <w:r>
              <w:rPr>
                <w:rFonts w:ascii="Times New Roman" w:hAnsi="Times New Roman" w:eastAsia="方正仿宋简体"/>
                <w:szCs w:val="21"/>
              </w:rPr>
              <w:t>20年。</w:t>
            </w:r>
          </w:p>
        </w:tc>
        <w:tc>
          <w:tcPr>
            <w:tcW w:w="2501" w:type="dxa"/>
            <w:vAlign w:val="center"/>
          </w:tcPr>
          <w:p>
            <w:pPr>
              <w:spacing w:line="280" w:lineRule="exact"/>
              <w:rPr>
                <w:rFonts w:ascii="方正仿宋简体" w:hAnsi="方正仿宋简体" w:eastAsia="方正仿宋简体"/>
                <w:szCs w:val="21"/>
              </w:rPr>
            </w:pPr>
          </w:p>
          <w:p>
            <w:pPr>
              <w:spacing w:line="280" w:lineRule="exact"/>
              <w:rPr>
                <w:rFonts w:hint="eastAsia" w:ascii="Times New Roman" w:hAnsi="Times New Roman" w:eastAsia="方正仿宋简体"/>
                <w:szCs w:val="21"/>
                <w:lang w:val="en-US" w:eastAsia="zh-CN"/>
              </w:rPr>
            </w:pPr>
            <w:r>
              <w:rPr>
                <w:rFonts w:ascii="Times New Roman" w:hAnsi="Times New Roman" w:eastAsia="方正仿宋简体"/>
                <w:szCs w:val="21"/>
              </w:rPr>
              <w:sym w:font="Wingdings 2" w:char="00A3"/>
            </w:r>
            <w:r>
              <w:rPr>
                <w:rFonts w:hint="eastAsia" w:ascii="Times New Roman" w:hAnsi="Times New Roman" w:eastAsia="方正仿宋简体"/>
                <w:szCs w:val="21"/>
                <w:lang w:val="en-US" w:eastAsia="zh-CN"/>
              </w:rPr>
              <w:t>完全符合</w:t>
            </w:r>
          </w:p>
          <w:p>
            <w:pPr>
              <w:spacing w:line="280" w:lineRule="exact"/>
              <w:rPr>
                <w:rFonts w:hint="eastAsia" w:ascii="Times New Roman" w:hAnsi="Times New Roman" w:eastAsia="方正仿宋简体"/>
                <w:szCs w:val="21"/>
                <w:lang w:val="en-US" w:eastAsia="zh-CN"/>
              </w:rPr>
            </w:pPr>
            <w:r>
              <w:rPr>
                <w:rFonts w:hint="eastAsia" w:ascii="Times New Roman" w:hAnsi="Times New Roman" w:eastAsia="方正仿宋简体"/>
                <w:szCs w:val="21"/>
                <w:lang w:val="en-US" w:eastAsia="zh-CN"/>
              </w:rPr>
              <w:sym w:font="Wingdings 2" w:char="00A3"/>
            </w:r>
            <w:r>
              <w:rPr>
                <w:rFonts w:hint="eastAsia" w:ascii="Times New Roman" w:hAnsi="Times New Roman" w:eastAsia="方正仿宋简体"/>
                <w:szCs w:val="21"/>
                <w:lang w:val="en-US" w:eastAsia="zh-CN"/>
              </w:rPr>
              <w:t>部分符合</w:t>
            </w:r>
          </w:p>
          <w:p>
            <w:pPr>
              <w:spacing w:line="280" w:lineRule="exact"/>
              <w:rPr>
                <w:rFonts w:ascii="Times New Roman" w:hAnsi="Times New Roman" w:eastAsia="方正仿宋简体"/>
                <w:szCs w:val="21"/>
              </w:rPr>
            </w:pPr>
            <w:r>
              <w:rPr>
                <w:rFonts w:hint="default" w:ascii="Times New Roman" w:hAnsi="Times New Roman" w:eastAsia="方正仿宋简体"/>
                <w:szCs w:val="21"/>
                <w:lang w:val="en-US" w:eastAsia="zh-CN"/>
              </w:rPr>
              <w:sym w:font="Wingdings 2" w:char="00A3"/>
            </w:r>
            <w:r>
              <w:rPr>
                <w:rFonts w:hint="eastAsia" w:ascii="Times New Roman" w:hAnsi="Times New Roman" w:eastAsia="方正仿宋简体"/>
                <w:szCs w:val="21"/>
                <w:lang w:val="en-US" w:eastAsia="zh-CN"/>
              </w:rPr>
              <w:t>完全不符合</w:t>
            </w:r>
          </w:p>
        </w:tc>
        <w:tc>
          <w:tcPr>
            <w:tcW w:w="2035" w:type="dxa"/>
            <w:vAlign w:val="center"/>
          </w:tcPr>
          <w:p>
            <w:pPr>
              <w:spacing w:line="280" w:lineRule="exact"/>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right"/>
        </w:trPr>
        <w:tc>
          <w:tcPr>
            <w:tcW w:w="8359" w:type="dxa"/>
            <w:gridSpan w:val="5"/>
            <w:vAlign w:val="center"/>
          </w:tcPr>
          <w:p>
            <w:pPr>
              <w:spacing w:line="280" w:lineRule="exact"/>
              <w:jc w:val="center"/>
              <w:rPr>
                <w:rFonts w:ascii="Times New Roman" w:hAnsi="Times New Roman" w:eastAsia="黑体"/>
                <w:szCs w:val="21"/>
              </w:rPr>
            </w:pPr>
            <w:r>
              <w:rPr>
                <w:rFonts w:hint="eastAsia" w:ascii="Times New Roman" w:hAnsi="Times New Roman" w:eastAsia="黑体"/>
                <w:szCs w:val="21"/>
              </w:rPr>
              <w:t>三、产品销售管理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right"/>
        </w:trPr>
        <w:tc>
          <w:tcPr>
            <w:tcW w:w="491" w:type="dxa"/>
            <w:vAlign w:val="center"/>
          </w:tcPr>
          <w:p>
            <w:pPr>
              <w:spacing w:line="280" w:lineRule="exact"/>
              <w:jc w:val="center"/>
              <w:rPr>
                <w:rFonts w:ascii="Times New Roman" w:hAnsi="Times New Roman" w:eastAsia="方正仿宋简体"/>
                <w:b/>
                <w:bCs/>
                <w:szCs w:val="21"/>
              </w:rPr>
            </w:pPr>
            <w:r>
              <w:rPr>
                <w:rFonts w:hint="eastAsia" w:ascii="Times New Roman" w:hAnsi="Times New Roman" w:eastAsia="方正仿宋简体"/>
                <w:b/>
                <w:bCs/>
                <w:szCs w:val="21"/>
              </w:rPr>
              <w:t>序号</w:t>
            </w:r>
          </w:p>
        </w:tc>
        <w:tc>
          <w:tcPr>
            <w:tcW w:w="3332" w:type="dxa"/>
            <w:gridSpan w:val="2"/>
            <w:vAlign w:val="center"/>
          </w:tcPr>
          <w:p>
            <w:pPr>
              <w:spacing w:line="280" w:lineRule="exact"/>
              <w:jc w:val="center"/>
              <w:rPr>
                <w:rFonts w:ascii="Times New Roman" w:hAnsi="Times New Roman" w:eastAsia="方正仿宋简体"/>
                <w:b/>
                <w:bCs/>
                <w:szCs w:val="21"/>
              </w:rPr>
            </w:pPr>
            <w:r>
              <w:rPr>
                <w:rFonts w:hint="eastAsia" w:ascii="Times New Roman" w:hAnsi="Times New Roman" w:eastAsia="方正仿宋简体"/>
                <w:b/>
                <w:bCs/>
                <w:szCs w:val="21"/>
              </w:rPr>
              <w:t>问卷内容</w:t>
            </w:r>
          </w:p>
        </w:tc>
        <w:tc>
          <w:tcPr>
            <w:tcW w:w="2501" w:type="dxa"/>
            <w:vAlign w:val="center"/>
          </w:tcPr>
          <w:p>
            <w:pPr>
              <w:spacing w:line="280" w:lineRule="exact"/>
              <w:jc w:val="center"/>
              <w:rPr>
                <w:rFonts w:ascii="Times New Roman" w:hAnsi="Times New Roman" w:eastAsia="方正仿宋简体"/>
                <w:b/>
                <w:bCs/>
                <w:szCs w:val="21"/>
              </w:rPr>
            </w:pPr>
            <w:r>
              <w:rPr>
                <w:rFonts w:hint="eastAsia" w:ascii="Times New Roman" w:hAnsi="Times New Roman" w:eastAsia="方正仿宋简体"/>
                <w:b/>
                <w:bCs/>
                <w:szCs w:val="21"/>
              </w:rPr>
              <w:t>评估结果</w:t>
            </w:r>
          </w:p>
        </w:tc>
        <w:tc>
          <w:tcPr>
            <w:tcW w:w="2035" w:type="dxa"/>
            <w:vAlign w:val="center"/>
          </w:tcPr>
          <w:p>
            <w:pPr>
              <w:spacing w:line="280" w:lineRule="exact"/>
              <w:jc w:val="center"/>
              <w:rPr>
                <w:rFonts w:ascii="Times New Roman" w:hAnsi="Times New Roman" w:eastAsia="方正仿宋简体"/>
                <w:b/>
                <w:bCs/>
                <w:szCs w:val="21"/>
              </w:rPr>
            </w:pPr>
            <w:r>
              <w:rPr>
                <w:rFonts w:hint="eastAsia" w:ascii="Times New Roman" w:hAnsi="Times New Roman" w:eastAsia="方正仿宋简体"/>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right"/>
        </w:trPr>
        <w:tc>
          <w:tcPr>
            <w:tcW w:w="491" w:type="dxa"/>
            <w:vAlign w:val="center"/>
          </w:tcPr>
          <w:p>
            <w:pPr>
              <w:spacing w:line="280" w:lineRule="exact"/>
              <w:jc w:val="center"/>
              <w:rPr>
                <w:rFonts w:hint="eastAsia" w:ascii="Times New Roman" w:hAnsi="Times New Roman" w:eastAsia="方正仿宋简体"/>
                <w:szCs w:val="21"/>
                <w:lang w:eastAsia="zh-CN"/>
              </w:rPr>
            </w:pPr>
            <w:r>
              <w:rPr>
                <w:rFonts w:hint="eastAsia" w:ascii="Times New Roman" w:hAnsi="Times New Roman" w:eastAsia="方正仿宋简体"/>
                <w:szCs w:val="21"/>
                <w:lang w:val="en-US" w:eastAsia="zh-CN"/>
              </w:rPr>
              <w:t>5</w:t>
            </w:r>
          </w:p>
        </w:tc>
        <w:tc>
          <w:tcPr>
            <w:tcW w:w="3332" w:type="dxa"/>
            <w:gridSpan w:val="2"/>
            <w:vAlign w:val="center"/>
          </w:tcPr>
          <w:p>
            <w:pPr>
              <w:spacing w:line="280" w:lineRule="exact"/>
              <w:rPr>
                <w:rFonts w:ascii="Times New Roman" w:hAnsi="Times New Roman" w:eastAsia="方正仿宋简体"/>
                <w:szCs w:val="21"/>
              </w:rPr>
            </w:pPr>
            <w:r>
              <w:rPr>
                <w:rFonts w:hint="eastAsia" w:ascii="Times New Roman" w:hAnsi="Times New Roman" w:eastAsia="方正仿宋简体"/>
                <w:szCs w:val="21"/>
              </w:rPr>
              <w:t>线下销售专区管理：设置具有明显标识的销售专区，且对理财产品销售过程进行录音录像。</w:t>
            </w:r>
          </w:p>
        </w:tc>
        <w:tc>
          <w:tcPr>
            <w:tcW w:w="2501" w:type="dxa"/>
            <w:vAlign w:val="center"/>
          </w:tcPr>
          <w:p>
            <w:pPr>
              <w:spacing w:line="280" w:lineRule="exact"/>
              <w:rPr>
                <w:rFonts w:hint="eastAsia" w:ascii="Times New Roman" w:hAnsi="Times New Roman" w:eastAsia="方正仿宋简体"/>
                <w:szCs w:val="21"/>
                <w:lang w:val="en-US" w:eastAsia="zh-CN"/>
              </w:rPr>
            </w:pPr>
            <w:r>
              <w:rPr>
                <w:rFonts w:ascii="Times New Roman" w:hAnsi="Times New Roman" w:eastAsia="方正仿宋简体"/>
                <w:szCs w:val="21"/>
              </w:rPr>
              <w:sym w:font="Wingdings 2" w:char="00A3"/>
            </w:r>
            <w:r>
              <w:rPr>
                <w:rFonts w:hint="eastAsia" w:ascii="Times New Roman" w:hAnsi="Times New Roman" w:eastAsia="方正仿宋简体"/>
                <w:szCs w:val="21"/>
                <w:lang w:val="en-US" w:eastAsia="zh-CN"/>
              </w:rPr>
              <w:t>完全符合</w:t>
            </w:r>
          </w:p>
          <w:p>
            <w:pPr>
              <w:spacing w:line="280" w:lineRule="exact"/>
              <w:rPr>
                <w:rFonts w:hint="eastAsia" w:ascii="Times New Roman" w:hAnsi="Times New Roman" w:eastAsia="方正仿宋简体"/>
                <w:szCs w:val="21"/>
                <w:lang w:val="en-US" w:eastAsia="zh-CN"/>
              </w:rPr>
            </w:pPr>
            <w:r>
              <w:rPr>
                <w:rFonts w:hint="eastAsia" w:ascii="Times New Roman" w:hAnsi="Times New Roman" w:eastAsia="方正仿宋简体"/>
                <w:szCs w:val="21"/>
                <w:lang w:val="en-US" w:eastAsia="zh-CN"/>
              </w:rPr>
              <w:sym w:font="Wingdings 2" w:char="00A3"/>
            </w:r>
            <w:r>
              <w:rPr>
                <w:rFonts w:hint="eastAsia" w:ascii="Times New Roman" w:hAnsi="Times New Roman" w:eastAsia="方正仿宋简体"/>
                <w:szCs w:val="21"/>
                <w:lang w:val="en-US" w:eastAsia="zh-CN"/>
              </w:rPr>
              <w:t>部分符合</w:t>
            </w:r>
          </w:p>
          <w:p>
            <w:pPr>
              <w:spacing w:line="280" w:lineRule="exact"/>
              <w:rPr>
                <w:rFonts w:ascii="Times New Roman" w:hAnsi="Times New Roman" w:eastAsia="方正仿宋简体"/>
                <w:szCs w:val="21"/>
              </w:rPr>
            </w:pPr>
            <w:r>
              <w:rPr>
                <w:rFonts w:hint="default" w:ascii="Times New Roman" w:hAnsi="Times New Roman" w:eastAsia="方正仿宋简体"/>
                <w:szCs w:val="21"/>
                <w:lang w:val="en-US" w:eastAsia="zh-CN"/>
              </w:rPr>
              <w:sym w:font="Wingdings 2" w:char="00A3"/>
            </w:r>
            <w:r>
              <w:rPr>
                <w:rFonts w:hint="eastAsia" w:ascii="Times New Roman" w:hAnsi="Times New Roman" w:eastAsia="方正仿宋简体"/>
                <w:szCs w:val="21"/>
                <w:lang w:val="en-US" w:eastAsia="zh-CN"/>
              </w:rPr>
              <w:t>完全不符合</w:t>
            </w:r>
          </w:p>
        </w:tc>
        <w:tc>
          <w:tcPr>
            <w:tcW w:w="2035" w:type="dxa"/>
            <w:vAlign w:val="center"/>
          </w:tcPr>
          <w:p>
            <w:pPr>
              <w:spacing w:line="280" w:lineRule="exact"/>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right"/>
        </w:trPr>
        <w:tc>
          <w:tcPr>
            <w:tcW w:w="491" w:type="dxa"/>
            <w:vAlign w:val="center"/>
          </w:tcPr>
          <w:p>
            <w:pPr>
              <w:spacing w:line="280" w:lineRule="exact"/>
              <w:jc w:val="center"/>
              <w:rPr>
                <w:rFonts w:hint="eastAsia" w:ascii="Times New Roman" w:hAnsi="Times New Roman" w:eastAsia="方正仿宋简体"/>
                <w:szCs w:val="21"/>
                <w:lang w:val="en-US" w:eastAsia="zh-CN"/>
              </w:rPr>
            </w:pPr>
            <w:r>
              <w:rPr>
                <w:rFonts w:hint="eastAsia" w:ascii="Times New Roman" w:hAnsi="Times New Roman" w:eastAsia="方正仿宋简体"/>
                <w:szCs w:val="21"/>
                <w:lang w:val="en-US" w:eastAsia="zh-CN"/>
              </w:rPr>
              <w:t>6</w:t>
            </w:r>
          </w:p>
        </w:tc>
        <w:tc>
          <w:tcPr>
            <w:tcW w:w="3332" w:type="dxa"/>
            <w:gridSpan w:val="2"/>
            <w:vAlign w:val="center"/>
          </w:tcPr>
          <w:p>
            <w:pPr>
              <w:spacing w:line="280" w:lineRule="exact"/>
              <w:rPr>
                <w:rFonts w:ascii="Times New Roman" w:hAnsi="Times New Roman" w:eastAsia="方正仿宋简体"/>
                <w:szCs w:val="21"/>
              </w:rPr>
            </w:pPr>
            <w:r>
              <w:rPr>
                <w:rFonts w:hint="eastAsia" w:ascii="Times New Roman" w:hAnsi="Times New Roman" w:eastAsia="方正仿宋简体"/>
                <w:szCs w:val="21"/>
              </w:rPr>
              <w:t>线上销售回溯管理：积极采取有效措施和技术手段完整客观记录营销推介、产品风险和关键信息提示、投资者确认和反馈等重点销售环节，确保能够满足回溯检查和核查取证的需要。</w:t>
            </w:r>
          </w:p>
        </w:tc>
        <w:tc>
          <w:tcPr>
            <w:tcW w:w="2501" w:type="dxa"/>
            <w:vAlign w:val="center"/>
          </w:tcPr>
          <w:p>
            <w:pPr>
              <w:spacing w:line="280" w:lineRule="exact"/>
              <w:rPr>
                <w:rFonts w:hint="eastAsia" w:ascii="Times New Roman" w:hAnsi="Times New Roman" w:eastAsia="方正仿宋简体"/>
                <w:szCs w:val="21"/>
                <w:lang w:val="en-US" w:eastAsia="zh-CN"/>
              </w:rPr>
            </w:pPr>
            <w:r>
              <w:rPr>
                <w:rFonts w:ascii="Times New Roman" w:hAnsi="Times New Roman" w:eastAsia="方正仿宋简体"/>
                <w:szCs w:val="21"/>
              </w:rPr>
              <w:sym w:font="Wingdings 2" w:char="00A3"/>
            </w:r>
            <w:r>
              <w:rPr>
                <w:rFonts w:hint="eastAsia" w:ascii="Times New Roman" w:hAnsi="Times New Roman" w:eastAsia="方正仿宋简体"/>
                <w:szCs w:val="21"/>
                <w:lang w:val="en-US" w:eastAsia="zh-CN"/>
              </w:rPr>
              <w:t>完全符合</w:t>
            </w:r>
          </w:p>
          <w:p>
            <w:pPr>
              <w:spacing w:line="280" w:lineRule="exact"/>
              <w:rPr>
                <w:rFonts w:hint="eastAsia" w:ascii="Times New Roman" w:hAnsi="Times New Roman" w:eastAsia="方正仿宋简体"/>
                <w:szCs w:val="21"/>
                <w:lang w:val="en-US" w:eastAsia="zh-CN"/>
              </w:rPr>
            </w:pPr>
            <w:r>
              <w:rPr>
                <w:rFonts w:hint="eastAsia" w:ascii="Times New Roman" w:hAnsi="Times New Roman" w:eastAsia="方正仿宋简体"/>
                <w:szCs w:val="21"/>
                <w:lang w:val="en-US" w:eastAsia="zh-CN"/>
              </w:rPr>
              <w:sym w:font="Wingdings 2" w:char="00A3"/>
            </w:r>
            <w:r>
              <w:rPr>
                <w:rFonts w:hint="eastAsia" w:ascii="Times New Roman" w:hAnsi="Times New Roman" w:eastAsia="方正仿宋简体"/>
                <w:szCs w:val="21"/>
                <w:lang w:val="en-US" w:eastAsia="zh-CN"/>
              </w:rPr>
              <w:t>部分符合</w:t>
            </w:r>
          </w:p>
          <w:p>
            <w:pPr>
              <w:spacing w:line="280" w:lineRule="exact"/>
              <w:rPr>
                <w:rFonts w:ascii="Times New Roman" w:hAnsi="Times New Roman" w:eastAsia="方正仿宋简体"/>
                <w:szCs w:val="21"/>
              </w:rPr>
            </w:pPr>
            <w:r>
              <w:rPr>
                <w:rFonts w:hint="default" w:ascii="Times New Roman" w:hAnsi="Times New Roman" w:eastAsia="方正仿宋简体"/>
                <w:szCs w:val="21"/>
                <w:lang w:val="en-US" w:eastAsia="zh-CN"/>
              </w:rPr>
              <w:sym w:font="Wingdings 2" w:char="00A3"/>
            </w:r>
            <w:r>
              <w:rPr>
                <w:rFonts w:hint="eastAsia" w:ascii="Times New Roman" w:hAnsi="Times New Roman" w:eastAsia="方正仿宋简体"/>
                <w:szCs w:val="21"/>
                <w:lang w:val="en-US" w:eastAsia="zh-CN"/>
              </w:rPr>
              <w:t>完全不符合</w:t>
            </w:r>
          </w:p>
        </w:tc>
        <w:tc>
          <w:tcPr>
            <w:tcW w:w="2035" w:type="dxa"/>
            <w:vAlign w:val="center"/>
          </w:tcPr>
          <w:p>
            <w:pPr>
              <w:spacing w:line="280" w:lineRule="exact"/>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right"/>
        </w:trPr>
        <w:tc>
          <w:tcPr>
            <w:tcW w:w="491" w:type="dxa"/>
            <w:vAlign w:val="center"/>
          </w:tcPr>
          <w:p>
            <w:pPr>
              <w:spacing w:line="280" w:lineRule="exact"/>
              <w:jc w:val="center"/>
              <w:rPr>
                <w:rFonts w:hint="eastAsia" w:ascii="Times New Roman" w:hAnsi="Times New Roman" w:eastAsia="方正仿宋简体"/>
                <w:szCs w:val="21"/>
                <w:lang w:eastAsia="zh-CN"/>
              </w:rPr>
            </w:pPr>
            <w:r>
              <w:rPr>
                <w:rFonts w:hint="eastAsia" w:ascii="Times New Roman" w:hAnsi="Times New Roman" w:eastAsia="方正仿宋简体"/>
                <w:szCs w:val="21"/>
                <w:lang w:val="en-US" w:eastAsia="zh-CN"/>
              </w:rPr>
              <w:t>7</w:t>
            </w:r>
          </w:p>
        </w:tc>
        <w:tc>
          <w:tcPr>
            <w:tcW w:w="3332" w:type="dxa"/>
            <w:gridSpan w:val="2"/>
            <w:vAlign w:val="center"/>
          </w:tcPr>
          <w:p>
            <w:pPr>
              <w:spacing w:line="280" w:lineRule="exact"/>
              <w:rPr>
                <w:rFonts w:ascii="Times New Roman" w:hAnsi="Times New Roman" w:eastAsia="方正仿宋简体"/>
                <w:szCs w:val="21"/>
              </w:rPr>
            </w:pPr>
            <w:r>
              <w:rPr>
                <w:rFonts w:hint="eastAsia" w:ascii="Times New Roman" w:hAnsi="Times New Roman" w:eastAsia="方正仿宋简体"/>
                <w:szCs w:val="21"/>
              </w:rPr>
              <w:t>非机构投资者的风险承受能力评估：</w:t>
            </w:r>
          </w:p>
          <w:p>
            <w:pPr>
              <w:spacing w:line="280" w:lineRule="exact"/>
              <w:rPr>
                <w:rFonts w:ascii="Times New Roman" w:hAnsi="Times New Roman" w:eastAsia="方正仿宋简体"/>
                <w:szCs w:val="21"/>
              </w:rPr>
            </w:pPr>
            <w:r>
              <w:rPr>
                <w:rFonts w:hint="eastAsia" w:ascii="Times New Roman" w:hAnsi="Times New Roman" w:eastAsia="方正仿宋简体"/>
                <w:szCs w:val="21"/>
              </w:rPr>
              <w:t>（1）制定投资者风险承受能力评估书，确定投资者风险承受能力等级，建立将投资者和理财产品进行匹配的方法；</w:t>
            </w:r>
          </w:p>
          <w:p>
            <w:pPr>
              <w:spacing w:line="280" w:lineRule="exact"/>
              <w:rPr>
                <w:rFonts w:ascii="Times New Roman" w:hAnsi="Times New Roman" w:eastAsia="方正仿宋简体"/>
                <w:szCs w:val="21"/>
              </w:rPr>
            </w:pPr>
            <w:r>
              <w:rPr>
                <w:rFonts w:hint="eastAsia" w:ascii="Times New Roman" w:hAnsi="Times New Roman" w:eastAsia="方正仿宋简体"/>
                <w:szCs w:val="21"/>
              </w:rPr>
              <w:t>（2）持续对非机构投资者进行风险承受能力持续评估，确保投资者风险承受能力评估的客观性、及时性和有效性。</w:t>
            </w:r>
          </w:p>
        </w:tc>
        <w:tc>
          <w:tcPr>
            <w:tcW w:w="2501" w:type="dxa"/>
            <w:vAlign w:val="center"/>
          </w:tcPr>
          <w:p>
            <w:pPr>
              <w:spacing w:line="280" w:lineRule="exact"/>
              <w:rPr>
                <w:rFonts w:hint="eastAsia" w:ascii="Times New Roman" w:hAnsi="Times New Roman" w:eastAsia="方正仿宋简体"/>
                <w:szCs w:val="21"/>
                <w:lang w:val="en-US" w:eastAsia="zh-CN"/>
              </w:rPr>
            </w:pPr>
            <w:r>
              <w:rPr>
                <w:rFonts w:ascii="Times New Roman" w:hAnsi="Times New Roman" w:eastAsia="方正仿宋简体"/>
                <w:szCs w:val="21"/>
              </w:rPr>
              <w:sym w:font="Wingdings 2" w:char="00A3"/>
            </w:r>
            <w:r>
              <w:rPr>
                <w:rFonts w:hint="eastAsia" w:ascii="Times New Roman" w:hAnsi="Times New Roman" w:eastAsia="方正仿宋简体"/>
                <w:szCs w:val="21"/>
                <w:lang w:val="en-US" w:eastAsia="zh-CN"/>
              </w:rPr>
              <w:t>完全符合</w:t>
            </w:r>
          </w:p>
          <w:p>
            <w:pPr>
              <w:spacing w:line="280" w:lineRule="exact"/>
              <w:rPr>
                <w:rFonts w:hint="eastAsia" w:ascii="Times New Roman" w:hAnsi="Times New Roman" w:eastAsia="方正仿宋简体"/>
                <w:szCs w:val="21"/>
                <w:lang w:val="en-US" w:eastAsia="zh-CN"/>
              </w:rPr>
            </w:pPr>
            <w:r>
              <w:rPr>
                <w:rFonts w:hint="eastAsia" w:ascii="Times New Roman" w:hAnsi="Times New Roman" w:eastAsia="方正仿宋简体"/>
                <w:szCs w:val="21"/>
                <w:lang w:val="en-US" w:eastAsia="zh-CN"/>
              </w:rPr>
              <w:sym w:font="Wingdings 2" w:char="00A3"/>
            </w:r>
            <w:r>
              <w:rPr>
                <w:rFonts w:hint="eastAsia" w:ascii="Times New Roman" w:hAnsi="Times New Roman" w:eastAsia="方正仿宋简体"/>
                <w:szCs w:val="21"/>
                <w:lang w:val="en-US" w:eastAsia="zh-CN"/>
              </w:rPr>
              <w:t>部分符合</w:t>
            </w:r>
          </w:p>
          <w:p>
            <w:pPr>
              <w:spacing w:line="280" w:lineRule="exact"/>
              <w:rPr>
                <w:rFonts w:ascii="方正仿宋简体" w:hAnsi="方正仿宋简体" w:eastAsia="方正仿宋简体"/>
                <w:szCs w:val="21"/>
              </w:rPr>
            </w:pPr>
            <w:r>
              <w:rPr>
                <w:rFonts w:hint="default" w:ascii="Times New Roman" w:hAnsi="Times New Roman" w:eastAsia="方正仿宋简体"/>
                <w:szCs w:val="21"/>
                <w:lang w:val="en-US" w:eastAsia="zh-CN"/>
              </w:rPr>
              <w:sym w:font="Wingdings 2" w:char="00A3"/>
            </w:r>
            <w:r>
              <w:rPr>
                <w:rFonts w:hint="eastAsia" w:ascii="Times New Roman" w:hAnsi="Times New Roman" w:eastAsia="方正仿宋简体"/>
                <w:szCs w:val="21"/>
                <w:lang w:val="en-US" w:eastAsia="zh-CN"/>
              </w:rPr>
              <w:t>完全不符合</w:t>
            </w:r>
          </w:p>
          <w:p>
            <w:pPr>
              <w:spacing w:line="280" w:lineRule="exact"/>
              <w:rPr>
                <w:rFonts w:ascii="Times New Roman" w:hAnsi="Times New Roman" w:eastAsia="方正仿宋简体"/>
                <w:szCs w:val="21"/>
              </w:rPr>
            </w:pPr>
          </w:p>
        </w:tc>
        <w:tc>
          <w:tcPr>
            <w:tcW w:w="2035" w:type="dxa"/>
            <w:vAlign w:val="center"/>
          </w:tcPr>
          <w:p>
            <w:pPr>
              <w:spacing w:line="280" w:lineRule="exact"/>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right"/>
        </w:trPr>
        <w:tc>
          <w:tcPr>
            <w:tcW w:w="491" w:type="dxa"/>
            <w:vAlign w:val="center"/>
          </w:tcPr>
          <w:p>
            <w:pPr>
              <w:spacing w:line="280" w:lineRule="exact"/>
              <w:jc w:val="center"/>
              <w:rPr>
                <w:rFonts w:hint="eastAsia" w:ascii="Times New Roman" w:hAnsi="Times New Roman" w:eastAsia="方正仿宋简体"/>
                <w:szCs w:val="21"/>
                <w:lang w:eastAsia="zh-CN"/>
              </w:rPr>
            </w:pPr>
            <w:r>
              <w:rPr>
                <w:rFonts w:hint="eastAsia" w:ascii="Times New Roman" w:hAnsi="Times New Roman" w:eastAsia="方正仿宋简体"/>
                <w:szCs w:val="21"/>
                <w:lang w:val="en-US" w:eastAsia="zh-CN"/>
              </w:rPr>
              <w:t>8</w:t>
            </w:r>
          </w:p>
        </w:tc>
        <w:tc>
          <w:tcPr>
            <w:tcW w:w="3332" w:type="dxa"/>
            <w:gridSpan w:val="2"/>
            <w:vAlign w:val="center"/>
          </w:tcPr>
          <w:p>
            <w:pPr>
              <w:spacing w:line="280" w:lineRule="exact"/>
              <w:rPr>
                <w:rFonts w:ascii="Times New Roman" w:hAnsi="Times New Roman" w:eastAsia="方正仿宋简体"/>
                <w:szCs w:val="21"/>
              </w:rPr>
            </w:pPr>
            <w:r>
              <w:rPr>
                <w:rFonts w:hint="eastAsia" w:ascii="Times New Roman" w:hAnsi="Times New Roman" w:eastAsia="方正仿宋简体"/>
                <w:szCs w:val="21"/>
              </w:rPr>
              <w:t>客户尽职调查：</w:t>
            </w:r>
          </w:p>
          <w:p>
            <w:pPr>
              <w:spacing w:line="280" w:lineRule="exact"/>
              <w:rPr>
                <w:rFonts w:ascii="Times New Roman" w:hAnsi="Times New Roman" w:eastAsia="方正仿宋简体"/>
                <w:szCs w:val="21"/>
              </w:rPr>
            </w:pPr>
            <w:r>
              <w:rPr>
                <w:rFonts w:hint="eastAsia" w:ascii="Times New Roman" w:hAnsi="Times New Roman" w:eastAsia="方正仿宋简体"/>
                <w:szCs w:val="21"/>
              </w:rPr>
              <w:t>（1）根据反洗钱、反恐怖融资及非居民金融账户涉税信息尽职调查等相关法律法规要求识别客户身份；</w:t>
            </w:r>
          </w:p>
          <w:p>
            <w:pPr>
              <w:spacing w:line="280" w:lineRule="exact"/>
              <w:rPr>
                <w:rFonts w:ascii="Times New Roman" w:hAnsi="Times New Roman" w:eastAsia="方正仿宋简体"/>
                <w:szCs w:val="21"/>
              </w:rPr>
            </w:pPr>
            <w:r>
              <w:rPr>
                <w:rFonts w:hint="eastAsia" w:ascii="Times New Roman" w:hAnsi="Times New Roman" w:eastAsia="方正仿宋简体"/>
                <w:szCs w:val="21"/>
              </w:rPr>
              <w:t>（2）配合理财公司开展反洗钱、反恐怖融资及非居民金融账户涉税信息尽职调查等工作。</w:t>
            </w:r>
          </w:p>
        </w:tc>
        <w:tc>
          <w:tcPr>
            <w:tcW w:w="2501" w:type="dxa"/>
            <w:vAlign w:val="center"/>
          </w:tcPr>
          <w:p>
            <w:pPr>
              <w:spacing w:line="280" w:lineRule="exact"/>
              <w:rPr>
                <w:rFonts w:hint="eastAsia" w:ascii="Times New Roman" w:hAnsi="Times New Roman" w:eastAsia="方正仿宋简体"/>
                <w:szCs w:val="21"/>
                <w:lang w:val="en-US" w:eastAsia="zh-CN"/>
              </w:rPr>
            </w:pPr>
            <w:r>
              <w:rPr>
                <w:rFonts w:ascii="Times New Roman" w:hAnsi="Times New Roman" w:eastAsia="方正仿宋简体"/>
                <w:szCs w:val="21"/>
              </w:rPr>
              <w:sym w:font="Wingdings 2" w:char="00A3"/>
            </w:r>
            <w:r>
              <w:rPr>
                <w:rFonts w:hint="eastAsia" w:ascii="Times New Roman" w:hAnsi="Times New Roman" w:eastAsia="方正仿宋简体"/>
                <w:szCs w:val="21"/>
                <w:lang w:val="en-US" w:eastAsia="zh-CN"/>
              </w:rPr>
              <w:t>完全符合</w:t>
            </w:r>
          </w:p>
          <w:p>
            <w:pPr>
              <w:spacing w:line="280" w:lineRule="exact"/>
              <w:rPr>
                <w:rFonts w:hint="eastAsia" w:ascii="Times New Roman" w:hAnsi="Times New Roman" w:eastAsia="方正仿宋简体"/>
                <w:szCs w:val="21"/>
                <w:lang w:val="en-US" w:eastAsia="zh-CN"/>
              </w:rPr>
            </w:pPr>
            <w:r>
              <w:rPr>
                <w:rFonts w:hint="eastAsia" w:ascii="Times New Roman" w:hAnsi="Times New Roman" w:eastAsia="方正仿宋简体"/>
                <w:szCs w:val="21"/>
                <w:lang w:val="en-US" w:eastAsia="zh-CN"/>
              </w:rPr>
              <w:sym w:font="Wingdings 2" w:char="00A3"/>
            </w:r>
            <w:r>
              <w:rPr>
                <w:rFonts w:hint="eastAsia" w:ascii="Times New Roman" w:hAnsi="Times New Roman" w:eastAsia="方正仿宋简体"/>
                <w:szCs w:val="21"/>
                <w:lang w:val="en-US" w:eastAsia="zh-CN"/>
              </w:rPr>
              <w:t>部分符合</w:t>
            </w:r>
          </w:p>
          <w:p>
            <w:pPr>
              <w:spacing w:line="280" w:lineRule="exact"/>
              <w:rPr>
                <w:rFonts w:ascii="Times New Roman" w:hAnsi="Times New Roman" w:eastAsia="方正仿宋简体"/>
                <w:szCs w:val="21"/>
              </w:rPr>
            </w:pPr>
            <w:r>
              <w:rPr>
                <w:rFonts w:hint="default" w:ascii="Times New Roman" w:hAnsi="Times New Roman" w:eastAsia="方正仿宋简体"/>
                <w:szCs w:val="21"/>
                <w:lang w:val="en-US" w:eastAsia="zh-CN"/>
              </w:rPr>
              <w:sym w:font="Wingdings 2" w:char="00A3"/>
            </w:r>
            <w:r>
              <w:rPr>
                <w:rFonts w:hint="eastAsia" w:ascii="Times New Roman" w:hAnsi="Times New Roman" w:eastAsia="方正仿宋简体"/>
                <w:szCs w:val="21"/>
                <w:lang w:val="en-US" w:eastAsia="zh-CN"/>
              </w:rPr>
              <w:t>完全不符合</w:t>
            </w:r>
          </w:p>
        </w:tc>
        <w:tc>
          <w:tcPr>
            <w:tcW w:w="2035" w:type="dxa"/>
            <w:vAlign w:val="center"/>
          </w:tcPr>
          <w:p>
            <w:pPr>
              <w:spacing w:line="280" w:lineRule="exact"/>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right"/>
        </w:trPr>
        <w:tc>
          <w:tcPr>
            <w:tcW w:w="8359" w:type="dxa"/>
            <w:gridSpan w:val="5"/>
            <w:vAlign w:val="center"/>
          </w:tcPr>
          <w:p>
            <w:pPr>
              <w:spacing w:line="280" w:lineRule="exact"/>
              <w:jc w:val="center"/>
              <w:rPr>
                <w:rFonts w:ascii="Times New Roman" w:hAnsi="Times New Roman" w:eastAsia="黑体"/>
                <w:szCs w:val="21"/>
              </w:rPr>
            </w:pPr>
            <w:r>
              <w:rPr>
                <w:rFonts w:hint="eastAsia" w:ascii="Times New Roman" w:hAnsi="Times New Roman" w:eastAsia="黑体"/>
                <w:szCs w:val="21"/>
              </w:rPr>
              <w:t>四、销售人员管理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right"/>
        </w:trPr>
        <w:tc>
          <w:tcPr>
            <w:tcW w:w="491" w:type="dxa"/>
            <w:vAlign w:val="center"/>
          </w:tcPr>
          <w:p>
            <w:pPr>
              <w:spacing w:line="280" w:lineRule="exact"/>
              <w:jc w:val="center"/>
              <w:rPr>
                <w:rFonts w:ascii="Times New Roman" w:hAnsi="Times New Roman" w:eastAsia="方正仿宋简体"/>
                <w:b/>
                <w:bCs/>
                <w:szCs w:val="21"/>
              </w:rPr>
            </w:pPr>
            <w:r>
              <w:rPr>
                <w:rFonts w:hint="eastAsia" w:ascii="Times New Roman" w:hAnsi="Times New Roman" w:eastAsia="方正仿宋简体"/>
                <w:b/>
                <w:bCs/>
                <w:szCs w:val="21"/>
              </w:rPr>
              <w:t>序号</w:t>
            </w:r>
          </w:p>
        </w:tc>
        <w:tc>
          <w:tcPr>
            <w:tcW w:w="3332" w:type="dxa"/>
            <w:gridSpan w:val="2"/>
            <w:vAlign w:val="center"/>
          </w:tcPr>
          <w:p>
            <w:pPr>
              <w:spacing w:line="280" w:lineRule="exact"/>
              <w:jc w:val="center"/>
              <w:rPr>
                <w:rFonts w:ascii="Times New Roman" w:hAnsi="Times New Roman" w:eastAsia="方正仿宋简体"/>
                <w:b/>
                <w:bCs/>
                <w:szCs w:val="21"/>
              </w:rPr>
            </w:pPr>
            <w:r>
              <w:rPr>
                <w:rFonts w:hint="eastAsia" w:ascii="Times New Roman" w:hAnsi="Times New Roman" w:eastAsia="方正仿宋简体"/>
                <w:b/>
                <w:bCs/>
                <w:szCs w:val="21"/>
              </w:rPr>
              <w:t>问卷内容</w:t>
            </w:r>
          </w:p>
        </w:tc>
        <w:tc>
          <w:tcPr>
            <w:tcW w:w="2501" w:type="dxa"/>
            <w:vAlign w:val="center"/>
          </w:tcPr>
          <w:p>
            <w:pPr>
              <w:spacing w:line="280" w:lineRule="exact"/>
              <w:jc w:val="center"/>
              <w:rPr>
                <w:rFonts w:ascii="Times New Roman" w:hAnsi="Times New Roman" w:eastAsia="方正仿宋简体"/>
                <w:b/>
                <w:bCs/>
                <w:szCs w:val="21"/>
              </w:rPr>
            </w:pPr>
            <w:r>
              <w:rPr>
                <w:rFonts w:hint="eastAsia" w:ascii="Times New Roman" w:hAnsi="Times New Roman" w:eastAsia="方正仿宋简体"/>
                <w:b/>
                <w:bCs/>
                <w:szCs w:val="21"/>
              </w:rPr>
              <w:t>评估结果</w:t>
            </w:r>
          </w:p>
        </w:tc>
        <w:tc>
          <w:tcPr>
            <w:tcW w:w="2035" w:type="dxa"/>
            <w:vAlign w:val="center"/>
          </w:tcPr>
          <w:p>
            <w:pPr>
              <w:spacing w:line="280" w:lineRule="exact"/>
              <w:jc w:val="center"/>
              <w:rPr>
                <w:rFonts w:ascii="Times New Roman" w:hAnsi="Times New Roman" w:eastAsia="方正仿宋简体"/>
                <w:b/>
                <w:bCs/>
                <w:szCs w:val="21"/>
              </w:rPr>
            </w:pPr>
            <w:r>
              <w:rPr>
                <w:rFonts w:hint="eastAsia" w:ascii="Times New Roman" w:hAnsi="Times New Roman" w:eastAsia="方正仿宋简体"/>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right"/>
        </w:trPr>
        <w:tc>
          <w:tcPr>
            <w:tcW w:w="491" w:type="dxa"/>
            <w:vAlign w:val="center"/>
          </w:tcPr>
          <w:p>
            <w:pPr>
              <w:spacing w:line="280" w:lineRule="exact"/>
              <w:jc w:val="center"/>
              <w:rPr>
                <w:rFonts w:hint="default" w:ascii="Times New Roman" w:hAnsi="Times New Roman" w:eastAsia="方正仿宋简体"/>
                <w:szCs w:val="21"/>
                <w:lang w:val="en-US" w:eastAsia="zh-CN"/>
              </w:rPr>
            </w:pPr>
            <w:r>
              <w:rPr>
                <w:rFonts w:hint="eastAsia" w:ascii="Times New Roman" w:hAnsi="Times New Roman" w:eastAsia="方正仿宋简体"/>
                <w:szCs w:val="21"/>
                <w:lang w:val="en-US" w:eastAsia="zh-CN"/>
              </w:rPr>
              <w:t>9</w:t>
            </w:r>
          </w:p>
        </w:tc>
        <w:tc>
          <w:tcPr>
            <w:tcW w:w="3332" w:type="dxa"/>
            <w:gridSpan w:val="2"/>
            <w:vAlign w:val="center"/>
          </w:tcPr>
          <w:p>
            <w:pPr>
              <w:spacing w:line="280" w:lineRule="exact"/>
              <w:rPr>
                <w:rFonts w:ascii="Times New Roman" w:hAnsi="Times New Roman" w:eastAsia="方正仿宋简体"/>
                <w:szCs w:val="21"/>
              </w:rPr>
            </w:pPr>
            <w:r>
              <w:rPr>
                <w:rFonts w:hint="eastAsia" w:ascii="Times New Roman" w:hAnsi="Times New Roman" w:eastAsia="方正仿宋简体"/>
                <w:szCs w:val="21"/>
              </w:rPr>
              <w:t>持续开展培训：</w:t>
            </w:r>
          </w:p>
          <w:p>
            <w:pPr>
              <w:spacing w:line="280" w:lineRule="exact"/>
              <w:rPr>
                <w:rFonts w:ascii="Times New Roman" w:hAnsi="Times New Roman" w:eastAsia="方正仿宋简体"/>
                <w:szCs w:val="21"/>
              </w:rPr>
            </w:pPr>
            <w:r>
              <w:rPr>
                <w:rFonts w:hint="eastAsia" w:ascii="Times New Roman" w:hAnsi="Times New Roman" w:eastAsia="方正仿宋简体"/>
                <w:szCs w:val="21"/>
              </w:rPr>
              <w:t>对理财产品销售人员培训情况进行记录并存档，每个销售人员每年接受本机构组织或认可的培训时间不得少于</w:t>
            </w:r>
            <w:r>
              <w:rPr>
                <w:rFonts w:ascii="Times New Roman" w:hAnsi="Times New Roman" w:eastAsia="方正仿宋简体"/>
                <w:szCs w:val="21"/>
              </w:rPr>
              <w:t>20小时</w:t>
            </w:r>
            <w:r>
              <w:rPr>
                <w:rFonts w:hint="eastAsia" w:ascii="Times New Roman" w:hAnsi="Times New Roman" w:eastAsia="方正仿宋简体"/>
                <w:szCs w:val="21"/>
              </w:rPr>
              <w:t>，确保其熟悉理财产品销售政策法规及理财产品业务知识，具备与理财产品销售相匹配的专业技能。</w:t>
            </w:r>
          </w:p>
        </w:tc>
        <w:tc>
          <w:tcPr>
            <w:tcW w:w="2501" w:type="dxa"/>
            <w:vAlign w:val="center"/>
          </w:tcPr>
          <w:p>
            <w:pPr>
              <w:spacing w:line="280" w:lineRule="exact"/>
              <w:rPr>
                <w:rFonts w:hint="eastAsia" w:ascii="Times New Roman" w:hAnsi="Times New Roman" w:eastAsia="方正仿宋简体"/>
                <w:szCs w:val="21"/>
                <w:lang w:val="en-US" w:eastAsia="zh-CN"/>
              </w:rPr>
            </w:pPr>
            <w:r>
              <w:rPr>
                <w:rFonts w:ascii="Times New Roman" w:hAnsi="Times New Roman" w:eastAsia="方正仿宋简体"/>
                <w:szCs w:val="21"/>
              </w:rPr>
              <w:sym w:font="Wingdings 2" w:char="00A3"/>
            </w:r>
            <w:r>
              <w:rPr>
                <w:rFonts w:hint="eastAsia" w:ascii="Times New Roman" w:hAnsi="Times New Roman" w:eastAsia="方正仿宋简体"/>
                <w:szCs w:val="21"/>
                <w:lang w:val="en-US" w:eastAsia="zh-CN"/>
              </w:rPr>
              <w:t>完全符合</w:t>
            </w:r>
          </w:p>
          <w:p>
            <w:pPr>
              <w:spacing w:line="280" w:lineRule="exact"/>
              <w:rPr>
                <w:rFonts w:hint="eastAsia" w:ascii="Times New Roman" w:hAnsi="Times New Roman" w:eastAsia="方正仿宋简体"/>
                <w:szCs w:val="21"/>
                <w:lang w:val="en-US" w:eastAsia="zh-CN"/>
              </w:rPr>
            </w:pPr>
            <w:r>
              <w:rPr>
                <w:rFonts w:hint="eastAsia" w:ascii="Times New Roman" w:hAnsi="Times New Roman" w:eastAsia="方正仿宋简体"/>
                <w:szCs w:val="21"/>
                <w:lang w:val="en-US" w:eastAsia="zh-CN"/>
              </w:rPr>
              <w:sym w:font="Wingdings 2" w:char="00A3"/>
            </w:r>
            <w:r>
              <w:rPr>
                <w:rFonts w:hint="eastAsia" w:ascii="Times New Roman" w:hAnsi="Times New Roman" w:eastAsia="方正仿宋简体"/>
                <w:szCs w:val="21"/>
                <w:lang w:val="en-US" w:eastAsia="zh-CN"/>
              </w:rPr>
              <w:t>部分符合</w:t>
            </w:r>
          </w:p>
          <w:p>
            <w:pPr>
              <w:spacing w:line="280" w:lineRule="exact"/>
              <w:rPr>
                <w:rFonts w:ascii="Times New Roman" w:hAnsi="Times New Roman" w:eastAsia="方正仿宋简体"/>
                <w:szCs w:val="21"/>
              </w:rPr>
            </w:pPr>
            <w:r>
              <w:rPr>
                <w:rFonts w:hint="default" w:ascii="Times New Roman" w:hAnsi="Times New Roman" w:eastAsia="方正仿宋简体"/>
                <w:szCs w:val="21"/>
                <w:lang w:val="en-US" w:eastAsia="zh-CN"/>
              </w:rPr>
              <w:sym w:font="Wingdings 2" w:char="00A3"/>
            </w:r>
            <w:r>
              <w:rPr>
                <w:rFonts w:hint="eastAsia" w:ascii="Times New Roman" w:hAnsi="Times New Roman" w:eastAsia="方正仿宋简体"/>
                <w:szCs w:val="21"/>
                <w:lang w:val="en-US" w:eastAsia="zh-CN"/>
              </w:rPr>
              <w:t>完全不符合</w:t>
            </w:r>
          </w:p>
        </w:tc>
        <w:tc>
          <w:tcPr>
            <w:tcW w:w="2035" w:type="dxa"/>
            <w:vAlign w:val="center"/>
          </w:tcPr>
          <w:p>
            <w:pPr>
              <w:spacing w:line="280" w:lineRule="exact"/>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right"/>
        </w:trPr>
        <w:tc>
          <w:tcPr>
            <w:tcW w:w="491" w:type="dxa"/>
            <w:vAlign w:val="center"/>
          </w:tcPr>
          <w:p>
            <w:pPr>
              <w:spacing w:line="280" w:lineRule="exact"/>
              <w:jc w:val="center"/>
              <w:rPr>
                <w:rFonts w:hint="default" w:ascii="Times New Roman" w:hAnsi="Times New Roman" w:eastAsia="方正仿宋简体"/>
                <w:szCs w:val="21"/>
                <w:lang w:val="en-US" w:eastAsia="zh-CN"/>
              </w:rPr>
            </w:pPr>
            <w:r>
              <w:rPr>
                <w:rFonts w:hint="eastAsia" w:ascii="Times New Roman" w:hAnsi="Times New Roman" w:eastAsia="方正仿宋简体"/>
                <w:szCs w:val="21"/>
                <w:lang w:val="en-US" w:eastAsia="zh-CN"/>
              </w:rPr>
              <w:t>10</w:t>
            </w:r>
          </w:p>
        </w:tc>
        <w:tc>
          <w:tcPr>
            <w:tcW w:w="3332" w:type="dxa"/>
            <w:gridSpan w:val="2"/>
            <w:vAlign w:val="center"/>
          </w:tcPr>
          <w:p>
            <w:pPr>
              <w:spacing w:line="280" w:lineRule="exact"/>
              <w:rPr>
                <w:rFonts w:ascii="Times New Roman" w:hAnsi="Times New Roman" w:eastAsia="方正仿宋简体"/>
                <w:szCs w:val="21"/>
              </w:rPr>
            </w:pPr>
            <w:r>
              <w:rPr>
                <w:rFonts w:hint="eastAsia" w:ascii="Times New Roman" w:hAnsi="Times New Roman" w:eastAsia="方正仿宋简体"/>
                <w:szCs w:val="21"/>
              </w:rPr>
              <w:t>人员信息公示：</w:t>
            </w:r>
          </w:p>
          <w:p>
            <w:pPr>
              <w:spacing w:line="280" w:lineRule="exact"/>
              <w:rPr>
                <w:rFonts w:ascii="Times New Roman" w:hAnsi="Times New Roman" w:eastAsia="方正仿宋简体"/>
                <w:szCs w:val="21"/>
              </w:rPr>
            </w:pPr>
            <w:r>
              <w:rPr>
                <w:rFonts w:hint="eastAsia" w:ascii="Times New Roman" w:hAnsi="Times New Roman" w:eastAsia="方正仿宋简体"/>
                <w:szCs w:val="21"/>
              </w:rPr>
              <w:t>在营业网点和电子渠道显著位置对理财产品销售人员信息进行公示；在全国银行业理财信息登记系统完成销售人员信息登记；在向投资者宣传销售理财产品前，进行自我介绍并告知理财产品销售人员信息查询和核实渠道。</w:t>
            </w:r>
          </w:p>
        </w:tc>
        <w:tc>
          <w:tcPr>
            <w:tcW w:w="2501" w:type="dxa"/>
            <w:vAlign w:val="center"/>
          </w:tcPr>
          <w:p>
            <w:pPr>
              <w:spacing w:line="280" w:lineRule="exact"/>
              <w:rPr>
                <w:rFonts w:hint="eastAsia" w:ascii="Times New Roman" w:hAnsi="Times New Roman" w:eastAsia="方正仿宋简体"/>
                <w:szCs w:val="21"/>
                <w:lang w:val="en-US" w:eastAsia="zh-CN"/>
              </w:rPr>
            </w:pPr>
            <w:r>
              <w:rPr>
                <w:rFonts w:ascii="Times New Roman" w:hAnsi="Times New Roman" w:eastAsia="方正仿宋简体"/>
                <w:szCs w:val="21"/>
              </w:rPr>
              <w:sym w:font="Wingdings 2" w:char="00A3"/>
            </w:r>
            <w:r>
              <w:rPr>
                <w:rFonts w:hint="eastAsia" w:ascii="Times New Roman" w:hAnsi="Times New Roman" w:eastAsia="方正仿宋简体"/>
                <w:szCs w:val="21"/>
                <w:lang w:val="en-US" w:eastAsia="zh-CN"/>
              </w:rPr>
              <w:t>完全符合</w:t>
            </w:r>
          </w:p>
          <w:p>
            <w:pPr>
              <w:spacing w:line="280" w:lineRule="exact"/>
              <w:rPr>
                <w:rFonts w:hint="eastAsia" w:ascii="Times New Roman" w:hAnsi="Times New Roman" w:eastAsia="方正仿宋简体"/>
                <w:szCs w:val="21"/>
                <w:lang w:val="en-US" w:eastAsia="zh-CN"/>
              </w:rPr>
            </w:pPr>
            <w:r>
              <w:rPr>
                <w:rFonts w:hint="eastAsia" w:ascii="Times New Roman" w:hAnsi="Times New Roman" w:eastAsia="方正仿宋简体"/>
                <w:szCs w:val="21"/>
                <w:lang w:val="en-US" w:eastAsia="zh-CN"/>
              </w:rPr>
              <w:sym w:font="Wingdings 2" w:char="00A3"/>
            </w:r>
            <w:r>
              <w:rPr>
                <w:rFonts w:hint="eastAsia" w:ascii="Times New Roman" w:hAnsi="Times New Roman" w:eastAsia="方正仿宋简体"/>
                <w:szCs w:val="21"/>
                <w:lang w:val="en-US" w:eastAsia="zh-CN"/>
              </w:rPr>
              <w:t>部分符合</w:t>
            </w:r>
          </w:p>
          <w:p>
            <w:pPr>
              <w:spacing w:line="280" w:lineRule="exact"/>
              <w:rPr>
                <w:rFonts w:ascii="Times New Roman" w:hAnsi="Times New Roman" w:eastAsia="方正仿宋简体"/>
                <w:szCs w:val="21"/>
              </w:rPr>
            </w:pPr>
            <w:r>
              <w:rPr>
                <w:rFonts w:hint="default" w:ascii="Times New Roman" w:hAnsi="Times New Roman" w:eastAsia="方正仿宋简体"/>
                <w:szCs w:val="21"/>
                <w:lang w:val="en-US" w:eastAsia="zh-CN"/>
              </w:rPr>
              <w:sym w:font="Wingdings 2" w:char="00A3"/>
            </w:r>
            <w:r>
              <w:rPr>
                <w:rFonts w:hint="eastAsia" w:ascii="Times New Roman" w:hAnsi="Times New Roman" w:eastAsia="方正仿宋简体"/>
                <w:szCs w:val="21"/>
                <w:lang w:val="en-US" w:eastAsia="zh-CN"/>
              </w:rPr>
              <w:t>完全不符合</w:t>
            </w:r>
          </w:p>
        </w:tc>
        <w:tc>
          <w:tcPr>
            <w:tcW w:w="2035" w:type="dxa"/>
            <w:vAlign w:val="center"/>
          </w:tcPr>
          <w:p>
            <w:pPr>
              <w:spacing w:line="280" w:lineRule="exact"/>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right"/>
        </w:trPr>
        <w:tc>
          <w:tcPr>
            <w:tcW w:w="8359" w:type="dxa"/>
            <w:gridSpan w:val="5"/>
            <w:vAlign w:val="center"/>
          </w:tcPr>
          <w:p>
            <w:pPr>
              <w:spacing w:line="280" w:lineRule="exact"/>
              <w:jc w:val="center"/>
              <w:rPr>
                <w:rFonts w:ascii="Times New Roman" w:hAnsi="Times New Roman" w:eastAsia="黑体"/>
                <w:szCs w:val="21"/>
              </w:rPr>
            </w:pPr>
            <w:r>
              <w:rPr>
                <w:rFonts w:hint="eastAsia" w:ascii="Times New Roman" w:hAnsi="Times New Roman" w:eastAsia="黑体"/>
                <w:szCs w:val="21"/>
              </w:rPr>
              <w:t>五、投资者合法权益保护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right"/>
        </w:trPr>
        <w:tc>
          <w:tcPr>
            <w:tcW w:w="491" w:type="dxa"/>
            <w:vAlign w:val="center"/>
          </w:tcPr>
          <w:p>
            <w:pPr>
              <w:spacing w:line="280" w:lineRule="exact"/>
              <w:jc w:val="center"/>
              <w:rPr>
                <w:rFonts w:ascii="Times New Roman" w:hAnsi="Times New Roman" w:eastAsia="方正仿宋简体"/>
                <w:b/>
                <w:bCs/>
                <w:szCs w:val="21"/>
              </w:rPr>
            </w:pPr>
            <w:r>
              <w:rPr>
                <w:rFonts w:hint="eastAsia" w:ascii="Times New Roman" w:hAnsi="Times New Roman" w:eastAsia="方正仿宋简体"/>
                <w:b/>
                <w:bCs/>
                <w:szCs w:val="21"/>
              </w:rPr>
              <w:t>序号</w:t>
            </w:r>
          </w:p>
        </w:tc>
        <w:tc>
          <w:tcPr>
            <w:tcW w:w="3332" w:type="dxa"/>
            <w:gridSpan w:val="2"/>
            <w:vAlign w:val="center"/>
          </w:tcPr>
          <w:p>
            <w:pPr>
              <w:spacing w:line="280" w:lineRule="exact"/>
              <w:jc w:val="center"/>
              <w:rPr>
                <w:rFonts w:ascii="Times New Roman" w:hAnsi="Times New Roman" w:eastAsia="方正仿宋简体"/>
                <w:b/>
                <w:bCs/>
                <w:szCs w:val="21"/>
              </w:rPr>
            </w:pPr>
            <w:r>
              <w:rPr>
                <w:rFonts w:hint="eastAsia" w:ascii="Times New Roman" w:hAnsi="Times New Roman" w:eastAsia="方正仿宋简体"/>
                <w:b/>
                <w:bCs/>
                <w:szCs w:val="21"/>
              </w:rPr>
              <w:t>问卷内容</w:t>
            </w:r>
          </w:p>
        </w:tc>
        <w:tc>
          <w:tcPr>
            <w:tcW w:w="2501" w:type="dxa"/>
            <w:vAlign w:val="center"/>
          </w:tcPr>
          <w:p>
            <w:pPr>
              <w:spacing w:line="280" w:lineRule="exact"/>
              <w:jc w:val="center"/>
              <w:rPr>
                <w:rFonts w:ascii="Times New Roman" w:hAnsi="Times New Roman" w:eastAsia="方正仿宋简体"/>
                <w:b/>
                <w:bCs/>
                <w:szCs w:val="21"/>
              </w:rPr>
            </w:pPr>
            <w:r>
              <w:rPr>
                <w:rFonts w:hint="eastAsia" w:ascii="Times New Roman" w:hAnsi="Times New Roman" w:eastAsia="方正仿宋简体"/>
                <w:b/>
                <w:bCs/>
                <w:szCs w:val="21"/>
              </w:rPr>
              <w:t>评估结果</w:t>
            </w:r>
          </w:p>
        </w:tc>
        <w:tc>
          <w:tcPr>
            <w:tcW w:w="2035" w:type="dxa"/>
            <w:vAlign w:val="center"/>
          </w:tcPr>
          <w:p>
            <w:pPr>
              <w:spacing w:line="280" w:lineRule="exact"/>
              <w:jc w:val="center"/>
              <w:rPr>
                <w:rFonts w:ascii="Times New Roman" w:hAnsi="Times New Roman" w:eastAsia="方正仿宋简体"/>
                <w:b/>
                <w:bCs/>
                <w:szCs w:val="21"/>
              </w:rPr>
            </w:pPr>
            <w:r>
              <w:rPr>
                <w:rFonts w:hint="eastAsia" w:ascii="Times New Roman" w:hAnsi="Times New Roman" w:eastAsia="方正仿宋简体"/>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right"/>
        </w:trPr>
        <w:tc>
          <w:tcPr>
            <w:tcW w:w="491" w:type="dxa"/>
            <w:vAlign w:val="center"/>
          </w:tcPr>
          <w:p>
            <w:pPr>
              <w:spacing w:line="280" w:lineRule="exact"/>
              <w:jc w:val="center"/>
              <w:rPr>
                <w:rFonts w:hint="default" w:ascii="Times New Roman" w:hAnsi="Times New Roman" w:eastAsia="方正仿宋简体"/>
                <w:szCs w:val="21"/>
                <w:lang w:val="en-US" w:eastAsia="zh-CN"/>
              </w:rPr>
            </w:pPr>
            <w:r>
              <w:rPr>
                <w:rFonts w:hint="eastAsia" w:ascii="Times New Roman" w:hAnsi="Times New Roman" w:eastAsia="方正仿宋简体"/>
                <w:szCs w:val="21"/>
                <w:lang w:val="en-US" w:eastAsia="zh-CN"/>
              </w:rPr>
              <w:t>11</w:t>
            </w:r>
          </w:p>
        </w:tc>
        <w:tc>
          <w:tcPr>
            <w:tcW w:w="3332" w:type="dxa"/>
            <w:gridSpan w:val="2"/>
            <w:vAlign w:val="center"/>
          </w:tcPr>
          <w:p>
            <w:pPr>
              <w:spacing w:line="280" w:lineRule="exact"/>
              <w:rPr>
                <w:rFonts w:ascii="Times New Roman" w:hAnsi="Times New Roman" w:eastAsia="方正仿宋简体"/>
                <w:szCs w:val="21"/>
              </w:rPr>
            </w:pPr>
            <w:r>
              <w:rPr>
                <w:rFonts w:hint="eastAsia" w:ascii="Times New Roman" w:hAnsi="Times New Roman" w:eastAsia="方正仿宋简体"/>
                <w:szCs w:val="21"/>
              </w:rPr>
              <w:t>投资者适当性管理：</w:t>
            </w:r>
          </w:p>
          <w:p>
            <w:pPr>
              <w:spacing w:line="280" w:lineRule="exact"/>
              <w:rPr>
                <w:rFonts w:ascii="Times New Roman" w:hAnsi="Times New Roman" w:eastAsia="方正仿宋简体"/>
                <w:szCs w:val="21"/>
              </w:rPr>
            </w:pPr>
            <w:r>
              <w:rPr>
                <w:rFonts w:hint="eastAsia" w:ascii="Times New Roman" w:hAnsi="Times New Roman" w:eastAsia="方正仿宋简体"/>
                <w:szCs w:val="21"/>
              </w:rPr>
              <w:t>（1）结合非机构投资者年龄、地区和行业背景，充分了解投资者基本信息、收入来源、财务状况、投资经验、投资目标和风险偏好等；</w:t>
            </w:r>
          </w:p>
          <w:p>
            <w:pPr>
              <w:spacing w:line="280" w:lineRule="exact"/>
              <w:rPr>
                <w:rFonts w:ascii="Times New Roman" w:hAnsi="Times New Roman" w:eastAsia="方正仿宋简体"/>
                <w:szCs w:val="21"/>
              </w:rPr>
            </w:pPr>
            <w:r>
              <w:rPr>
                <w:rFonts w:hint="eastAsia" w:ascii="Times New Roman" w:hAnsi="Times New Roman" w:eastAsia="方正仿宋简体"/>
                <w:szCs w:val="21"/>
              </w:rPr>
              <w:t>（2）根据投资者的风险承受能力销售不同风险等级的产品，把合适的理财产品销售给合适的投资者；</w:t>
            </w:r>
          </w:p>
          <w:p>
            <w:pPr>
              <w:spacing w:line="280" w:lineRule="exact"/>
              <w:rPr>
                <w:rFonts w:hint="eastAsia" w:ascii="Times New Roman" w:hAnsi="Times New Roman" w:eastAsia="方正仿宋简体"/>
                <w:szCs w:val="21"/>
              </w:rPr>
            </w:pPr>
            <w:r>
              <w:rPr>
                <w:rFonts w:hint="eastAsia" w:ascii="Times New Roman" w:hAnsi="Times New Roman" w:eastAsia="方正仿宋简体"/>
                <w:szCs w:val="21"/>
              </w:rPr>
              <w:t>（3）要求投资者真实提供信息，自主作出认（申）购和赎回等决定，独立对销售文件进行签字确认，自主承担投资风险。</w:t>
            </w:r>
          </w:p>
          <w:p>
            <w:pPr>
              <w:spacing w:line="280" w:lineRule="exact"/>
              <w:rPr>
                <w:rFonts w:hint="default" w:ascii="Times New Roman" w:hAnsi="Times New Roman" w:eastAsia="方正仿宋简体"/>
                <w:szCs w:val="21"/>
                <w:lang w:val="en-US" w:eastAsia="zh-CN"/>
              </w:rPr>
            </w:pPr>
            <w:r>
              <w:rPr>
                <w:rFonts w:hint="eastAsia" w:ascii="Times New Roman" w:hAnsi="Times New Roman" w:eastAsia="方正仿宋简体"/>
                <w:szCs w:val="21"/>
                <w:lang w:eastAsia="zh-CN"/>
              </w:rPr>
              <w:t>（</w:t>
            </w:r>
            <w:r>
              <w:rPr>
                <w:rFonts w:hint="eastAsia" w:ascii="Times New Roman" w:hAnsi="Times New Roman" w:eastAsia="方正仿宋简体"/>
                <w:szCs w:val="21"/>
                <w:lang w:val="en-US" w:eastAsia="zh-CN"/>
              </w:rPr>
              <w:t>4）根据最新适当性办法要求，禁止无民事行为能力人购买理财产品，对于限制民事行为能力人购买理财的行为严格履行相关适当性流程。</w:t>
            </w:r>
          </w:p>
        </w:tc>
        <w:tc>
          <w:tcPr>
            <w:tcW w:w="2501" w:type="dxa"/>
            <w:vAlign w:val="center"/>
          </w:tcPr>
          <w:p>
            <w:pPr>
              <w:spacing w:line="280" w:lineRule="exact"/>
              <w:rPr>
                <w:rFonts w:hint="eastAsia" w:ascii="Times New Roman" w:hAnsi="Times New Roman" w:eastAsia="方正仿宋简体"/>
                <w:szCs w:val="21"/>
                <w:lang w:val="en-US" w:eastAsia="zh-CN"/>
              </w:rPr>
            </w:pPr>
            <w:r>
              <w:rPr>
                <w:rFonts w:ascii="Times New Roman" w:hAnsi="Times New Roman" w:eastAsia="方正仿宋简体"/>
                <w:szCs w:val="21"/>
              </w:rPr>
              <w:sym w:font="Wingdings 2" w:char="00A3"/>
            </w:r>
            <w:r>
              <w:rPr>
                <w:rFonts w:hint="eastAsia" w:ascii="Times New Roman" w:hAnsi="Times New Roman" w:eastAsia="方正仿宋简体"/>
                <w:szCs w:val="21"/>
                <w:lang w:val="en-US" w:eastAsia="zh-CN"/>
              </w:rPr>
              <w:t>完全符合</w:t>
            </w:r>
          </w:p>
          <w:p>
            <w:pPr>
              <w:spacing w:line="280" w:lineRule="exact"/>
              <w:rPr>
                <w:rFonts w:hint="eastAsia" w:ascii="Times New Roman" w:hAnsi="Times New Roman" w:eastAsia="方正仿宋简体"/>
                <w:szCs w:val="21"/>
                <w:lang w:val="en-US" w:eastAsia="zh-CN"/>
              </w:rPr>
            </w:pPr>
            <w:r>
              <w:rPr>
                <w:rFonts w:hint="eastAsia" w:ascii="Times New Roman" w:hAnsi="Times New Roman" w:eastAsia="方正仿宋简体"/>
                <w:szCs w:val="21"/>
                <w:lang w:val="en-US" w:eastAsia="zh-CN"/>
              </w:rPr>
              <w:sym w:font="Wingdings 2" w:char="00A3"/>
            </w:r>
            <w:r>
              <w:rPr>
                <w:rFonts w:hint="eastAsia" w:ascii="Times New Roman" w:hAnsi="Times New Roman" w:eastAsia="方正仿宋简体"/>
                <w:szCs w:val="21"/>
                <w:lang w:val="en-US" w:eastAsia="zh-CN"/>
              </w:rPr>
              <w:t>部分符合</w:t>
            </w:r>
          </w:p>
          <w:p>
            <w:pPr>
              <w:spacing w:line="280" w:lineRule="exact"/>
              <w:rPr>
                <w:rFonts w:ascii="Times New Roman" w:hAnsi="Times New Roman" w:eastAsia="方正仿宋简体"/>
                <w:szCs w:val="21"/>
              </w:rPr>
            </w:pPr>
            <w:r>
              <w:rPr>
                <w:rFonts w:hint="default" w:ascii="Times New Roman" w:hAnsi="Times New Roman" w:eastAsia="方正仿宋简体"/>
                <w:szCs w:val="21"/>
                <w:lang w:val="en-US" w:eastAsia="zh-CN"/>
              </w:rPr>
              <w:sym w:font="Wingdings 2" w:char="00A3"/>
            </w:r>
            <w:r>
              <w:rPr>
                <w:rFonts w:hint="eastAsia" w:ascii="Times New Roman" w:hAnsi="Times New Roman" w:eastAsia="方正仿宋简体"/>
                <w:szCs w:val="21"/>
                <w:lang w:val="en-US" w:eastAsia="zh-CN"/>
              </w:rPr>
              <w:t>完全不符合</w:t>
            </w:r>
          </w:p>
        </w:tc>
        <w:tc>
          <w:tcPr>
            <w:tcW w:w="2035" w:type="dxa"/>
            <w:vAlign w:val="center"/>
          </w:tcPr>
          <w:p>
            <w:pPr>
              <w:spacing w:line="280" w:lineRule="exact"/>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right"/>
        </w:trPr>
        <w:tc>
          <w:tcPr>
            <w:tcW w:w="491" w:type="dxa"/>
            <w:vAlign w:val="center"/>
          </w:tcPr>
          <w:p>
            <w:pPr>
              <w:spacing w:line="280" w:lineRule="exact"/>
              <w:jc w:val="center"/>
              <w:rPr>
                <w:rFonts w:hint="default" w:ascii="Times New Roman" w:hAnsi="Times New Roman" w:eastAsia="方正仿宋简体"/>
                <w:szCs w:val="21"/>
                <w:lang w:val="en-US" w:eastAsia="zh-CN"/>
              </w:rPr>
            </w:pPr>
            <w:r>
              <w:rPr>
                <w:rFonts w:hint="eastAsia" w:ascii="Times New Roman" w:hAnsi="Times New Roman" w:eastAsia="方正仿宋简体"/>
                <w:szCs w:val="21"/>
                <w:lang w:val="en-US" w:eastAsia="zh-CN"/>
              </w:rPr>
              <w:t>12</w:t>
            </w:r>
          </w:p>
        </w:tc>
        <w:tc>
          <w:tcPr>
            <w:tcW w:w="3332" w:type="dxa"/>
            <w:gridSpan w:val="2"/>
            <w:vAlign w:val="center"/>
          </w:tcPr>
          <w:p>
            <w:pPr>
              <w:spacing w:line="280" w:lineRule="exact"/>
              <w:rPr>
                <w:rFonts w:ascii="Times New Roman" w:hAnsi="Times New Roman" w:eastAsia="方正仿宋简体"/>
                <w:szCs w:val="21"/>
              </w:rPr>
            </w:pPr>
            <w:r>
              <w:rPr>
                <w:rFonts w:hint="eastAsia" w:ascii="Times New Roman" w:hAnsi="Times New Roman" w:eastAsia="方正仿宋简体"/>
                <w:szCs w:val="21"/>
              </w:rPr>
              <w:t>投资者投诉：</w:t>
            </w:r>
          </w:p>
          <w:p>
            <w:pPr>
              <w:spacing w:line="280" w:lineRule="exact"/>
              <w:rPr>
                <w:rFonts w:ascii="Times New Roman" w:hAnsi="Times New Roman" w:eastAsia="方正仿宋简体"/>
                <w:szCs w:val="21"/>
              </w:rPr>
            </w:pPr>
            <w:r>
              <w:rPr>
                <w:rFonts w:hint="eastAsia" w:ascii="Times New Roman" w:hAnsi="Times New Roman" w:eastAsia="方正仿宋简体"/>
                <w:szCs w:val="21"/>
              </w:rPr>
              <w:t>（1）建立有效的理财产品销售业务投资者投诉处理机制，明确受理和处理投资者投诉的途径、程序和方式，并妥当处理投资者投诉；</w:t>
            </w:r>
          </w:p>
          <w:p>
            <w:pPr>
              <w:spacing w:line="280" w:lineRule="exact"/>
              <w:rPr>
                <w:rFonts w:ascii="Times New Roman" w:hAnsi="Times New Roman" w:eastAsia="方正仿宋简体"/>
                <w:szCs w:val="21"/>
              </w:rPr>
            </w:pPr>
            <w:r>
              <w:rPr>
                <w:rFonts w:hint="eastAsia" w:ascii="Times New Roman" w:hAnsi="Times New Roman" w:eastAsia="方正仿宋简体"/>
                <w:szCs w:val="21"/>
              </w:rPr>
              <w:t>（2）至少每半年开展一次投资者投诉处理情况自查和投资者权益保护工作评估，形成报告留存备查；</w:t>
            </w:r>
          </w:p>
        </w:tc>
        <w:tc>
          <w:tcPr>
            <w:tcW w:w="2501" w:type="dxa"/>
            <w:vAlign w:val="center"/>
          </w:tcPr>
          <w:p>
            <w:pPr>
              <w:spacing w:line="280" w:lineRule="exact"/>
              <w:rPr>
                <w:rFonts w:hint="eastAsia" w:ascii="Times New Roman" w:hAnsi="Times New Roman" w:eastAsia="方正仿宋简体"/>
                <w:szCs w:val="21"/>
                <w:lang w:val="en-US" w:eastAsia="zh-CN"/>
              </w:rPr>
            </w:pPr>
            <w:r>
              <w:rPr>
                <w:rFonts w:ascii="Times New Roman" w:hAnsi="Times New Roman" w:eastAsia="方正仿宋简体"/>
                <w:szCs w:val="21"/>
              </w:rPr>
              <w:sym w:font="Wingdings 2" w:char="00A3"/>
            </w:r>
            <w:r>
              <w:rPr>
                <w:rFonts w:hint="eastAsia" w:ascii="Times New Roman" w:hAnsi="Times New Roman" w:eastAsia="方正仿宋简体"/>
                <w:szCs w:val="21"/>
                <w:lang w:val="en-US" w:eastAsia="zh-CN"/>
              </w:rPr>
              <w:t>完全符合</w:t>
            </w:r>
          </w:p>
          <w:p>
            <w:pPr>
              <w:spacing w:line="280" w:lineRule="exact"/>
              <w:rPr>
                <w:rFonts w:hint="eastAsia" w:ascii="Times New Roman" w:hAnsi="Times New Roman" w:eastAsia="方正仿宋简体"/>
                <w:szCs w:val="21"/>
                <w:lang w:val="en-US" w:eastAsia="zh-CN"/>
              </w:rPr>
            </w:pPr>
            <w:r>
              <w:rPr>
                <w:rFonts w:hint="eastAsia" w:ascii="Times New Roman" w:hAnsi="Times New Roman" w:eastAsia="方正仿宋简体"/>
                <w:szCs w:val="21"/>
                <w:lang w:val="en-US" w:eastAsia="zh-CN"/>
              </w:rPr>
              <w:sym w:font="Wingdings 2" w:char="00A3"/>
            </w:r>
            <w:r>
              <w:rPr>
                <w:rFonts w:hint="eastAsia" w:ascii="Times New Roman" w:hAnsi="Times New Roman" w:eastAsia="方正仿宋简体"/>
                <w:szCs w:val="21"/>
                <w:lang w:val="en-US" w:eastAsia="zh-CN"/>
              </w:rPr>
              <w:t>部分符合</w:t>
            </w:r>
          </w:p>
          <w:p>
            <w:pPr>
              <w:spacing w:line="280" w:lineRule="exact"/>
              <w:rPr>
                <w:rFonts w:ascii="Times New Roman" w:hAnsi="Times New Roman" w:eastAsia="方正仿宋简体"/>
                <w:szCs w:val="21"/>
              </w:rPr>
            </w:pPr>
            <w:r>
              <w:rPr>
                <w:rFonts w:hint="default" w:ascii="Times New Roman" w:hAnsi="Times New Roman" w:eastAsia="方正仿宋简体"/>
                <w:szCs w:val="21"/>
                <w:lang w:val="en-US" w:eastAsia="zh-CN"/>
              </w:rPr>
              <w:sym w:font="Wingdings 2" w:char="00A3"/>
            </w:r>
            <w:r>
              <w:rPr>
                <w:rFonts w:hint="eastAsia" w:ascii="Times New Roman" w:hAnsi="Times New Roman" w:eastAsia="方正仿宋简体"/>
                <w:szCs w:val="21"/>
                <w:lang w:val="en-US" w:eastAsia="zh-CN"/>
              </w:rPr>
              <w:t>完全不符合</w:t>
            </w:r>
          </w:p>
        </w:tc>
        <w:tc>
          <w:tcPr>
            <w:tcW w:w="2035" w:type="dxa"/>
            <w:vAlign w:val="center"/>
          </w:tcPr>
          <w:p>
            <w:pPr>
              <w:spacing w:line="280" w:lineRule="exact"/>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right"/>
        </w:trPr>
        <w:tc>
          <w:tcPr>
            <w:tcW w:w="8359" w:type="dxa"/>
            <w:gridSpan w:val="5"/>
            <w:vAlign w:val="center"/>
          </w:tcPr>
          <w:p>
            <w:pPr>
              <w:spacing w:line="280" w:lineRule="exact"/>
              <w:jc w:val="center"/>
              <w:rPr>
                <w:rFonts w:ascii="Times New Roman" w:hAnsi="Times New Roman" w:eastAsia="黑体"/>
                <w:szCs w:val="21"/>
              </w:rPr>
            </w:pPr>
            <w:r>
              <w:rPr>
                <w:rFonts w:hint="eastAsia" w:ascii="Times New Roman" w:hAnsi="Times New Roman" w:eastAsia="黑体"/>
                <w:szCs w:val="21"/>
                <w:lang w:val="en-US" w:eastAsia="zh-CN"/>
              </w:rPr>
              <w:t>六</w:t>
            </w:r>
            <w:r>
              <w:rPr>
                <w:rFonts w:hint="eastAsia" w:ascii="Times New Roman" w:hAnsi="Times New Roman" w:eastAsia="黑体"/>
                <w:szCs w:val="21"/>
              </w:rPr>
              <w:t>、声誉风险及防控情况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right"/>
        </w:trPr>
        <w:tc>
          <w:tcPr>
            <w:tcW w:w="491" w:type="dxa"/>
            <w:vAlign w:val="center"/>
          </w:tcPr>
          <w:p>
            <w:pPr>
              <w:spacing w:line="280" w:lineRule="exact"/>
              <w:jc w:val="center"/>
              <w:rPr>
                <w:rFonts w:ascii="Times New Roman" w:hAnsi="Times New Roman" w:eastAsia="方正仿宋简体"/>
                <w:b/>
                <w:bCs/>
                <w:szCs w:val="21"/>
              </w:rPr>
            </w:pPr>
            <w:r>
              <w:rPr>
                <w:rFonts w:hint="eastAsia" w:ascii="Times New Roman" w:hAnsi="Times New Roman" w:eastAsia="方正仿宋简体"/>
                <w:b/>
                <w:bCs/>
                <w:szCs w:val="21"/>
              </w:rPr>
              <w:t>序号</w:t>
            </w:r>
          </w:p>
        </w:tc>
        <w:tc>
          <w:tcPr>
            <w:tcW w:w="3332" w:type="dxa"/>
            <w:gridSpan w:val="2"/>
            <w:vAlign w:val="center"/>
          </w:tcPr>
          <w:p>
            <w:pPr>
              <w:spacing w:line="280" w:lineRule="exact"/>
              <w:jc w:val="center"/>
              <w:rPr>
                <w:rFonts w:ascii="Times New Roman" w:hAnsi="Times New Roman" w:eastAsia="方正仿宋简体"/>
                <w:b/>
                <w:bCs/>
                <w:szCs w:val="21"/>
              </w:rPr>
            </w:pPr>
            <w:r>
              <w:rPr>
                <w:rFonts w:hint="eastAsia" w:ascii="Times New Roman" w:hAnsi="Times New Roman" w:eastAsia="方正仿宋简体"/>
                <w:b/>
                <w:bCs/>
                <w:szCs w:val="21"/>
              </w:rPr>
              <w:t>问卷内容</w:t>
            </w:r>
          </w:p>
        </w:tc>
        <w:tc>
          <w:tcPr>
            <w:tcW w:w="2501" w:type="dxa"/>
            <w:vAlign w:val="center"/>
          </w:tcPr>
          <w:p>
            <w:pPr>
              <w:spacing w:line="280" w:lineRule="exact"/>
              <w:jc w:val="center"/>
              <w:rPr>
                <w:rFonts w:ascii="Times New Roman" w:hAnsi="Times New Roman" w:eastAsia="方正仿宋简体"/>
                <w:b/>
                <w:bCs/>
                <w:szCs w:val="21"/>
              </w:rPr>
            </w:pPr>
            <w:r>
              <w:rPr>
                <w:rFonts w:hint="eastAsia" w:ascii="Times New Roman" w:hAnsi="Times New Roman" w:eastAsia="方正仿宋简体"/>
                <w:b/>
                <w:bCs/>
                <w:szCs w:val="21"/>
              </w:rPr>
              <w:t>评估结果</w:t>
            </w:r>
          </w:p>
        </w:tc>
        <w:tc>
          <w:tcPr>
            <w:tcW w:w="2035" w:type="dxa"/>
            <w:vAlign w:val="center"/>
          </w:tcPr>
          <w:p>
            <w:pPr>
              <w:spacing w:line="280" w:lineRule="exact"/>
              <w:jc w:val="center"/>
              <w:rPr>
                <w:rFonts w:ascii="Times New Roman" w:hAnsi="Times New Roman" w:eastAsia="方正仿宋简体"/>
                <w:b/>
                <w:bCs/>
                <w:szCs w:val="21"/>
              </w:rPr>
            </w:pPr>
            <w:r>
              <w:rPr>
                <w:rFonts w:hint="eastAsia" w:ascii="Times New Roman" w:hAnsi="Times New Roman" w:eastAsia="方正仿宋简体"/>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right"/>
        </w:trPr>
        <w:tc>
          <w:tcPr>
            <w:tcW w:w="491" w:type="dxa"/>
            <w:vAlign w:val="center"/>
          </w:tcPr>
          <w:p>
            <w:pPr>
              <w:spacing w:line="280" w:lineRule="exact"/>
              <w:jc w:val="center"/>
              <w:rPr>
                <w:rFonts w:hint="default" w:ascii="Times New Roman" w:hAnsi="Times New Roman" w:eastAsia="方正仿宋简体"/>
                <w:szCs w:val="21"/>
                <w:lang w:val="en-US" w:eastAsia="zh-CN"/>
              </w:rPr>
            </w:pPr>
            <w:r>
              <w:rPr>
                <w:rFonts w:hint="eastAsia" w:ascii="Times New Roman" w:hAnsi="Times New Roman" w:eastAsia="方正仿宋简体"/>
                <w:szCs w:val="21"/>
                <w:lang w:val="en-US" w:eastAsia="zh-CN"/>
              </w:rPr>
              <w:t>13</w:t>
            </w:r>
          </w:p>
        </w:tc>
        <w:tc>
          <w:tcPr>
            <w:tcW w:w="3332" w:type="dxa"/>
            <w:gridSpan w:val="2"/>
            <w:vAlign w:val="center"/>
          </w:tcPr>
          <w:p>
            <w:pPr>
              <w:spacing w:line="280" w:lineRule="exact"/>
              <w:rPr>
                <w:rFonts w:ascii="Times New Roman" w:hAnsi="Times New Roman" w:eastAsia="方正仿宋简体"/>
                <w:szCs w:val="21"/>
              </w:rPr>
            </w:pPr>
            <w:r>
              <w:rPr>
                <w:rFonts w:hint="eastAsia" w:ascii="仿宋" w:hAnsi="仿宋" w:eastAsia="仿宋" w:cs="宋体"/>
                <w:color w:val="000000"/>
                <w:sz w:val="21"/>
                <w:szCs w:val="21"/>
              </w:rPr>
              <w:t>建立网络安全监测和应急响应体系和声誉风险防控及应对体系，保障网络和信息系统安全可靠、可持续服务，确保客户信息安全；能够有效防范各类欺诈风险、声誉风险，且当前公司不存在声誉风险问题</w:t>
            </w:r>
          </w:p>
        </w:tc>
        <w:tc>
          <w:tcPr>
            <w:tcW w:w="2501" w:type="dxa"/>
            <w:vAlign w:val="center"/>
          </w:tcPr>
          <w:p>
            <w:pPr>
              <w:spacing w:line="280" w:lineRule="exact"/>
              <w:rPr>
                <w:rFonts w:ascii="方正仿宋简体" w:hAnsi="方正仿宋简体" w:eastAsia="方正仿宋简体"/>
                <w:szCs w:val="21"/>
              </w:rPr>
            </w:pPr>
          </w:p>
          <w:p>
            <w:pPr>
              <w:spacing w:line="280" w:lineRule="exact"/>
              <w:rPr>
                <w:rFonts w:hint="eastAsia" w:ascii="Times New Roman" w:hAnsi="Times New Roman" w:eastAsia="方正仿宋简体"/>
                <w:szCs w:val="21"/>
                <w:lang w:val="en-US" w:eastAsia="zh-CN"/>
              </w:rPr>
            </w:pPr>
            <w:r>
              <w:rPr>
                <w:rFonts w:ascii="Times New Roman" w:hAnsi="Times New Roman" w:eastAsia="方正仿宋简体"/>
                <w:szCs w:val="21"/>
              </w:rPr>
              <w:sym w:font="Wingdings 2" w:char="00A3"/>
            </w:r>
            <w:r>
              <w:rPr>
                <w:rFonts w:hint="eastAsia" w:ascii="Times New Roman" w:hAnsi="Times New Roman" w:eastAsia="方正仿宋简体"/>
                <w:szCs w:val="21"/>
                <w:lang w:val="en-US" w:eastAsia="zh-CN"/>
              </w:rPr>
              <w:t>完全符合</w:t>
            </w:r>
          </w:p>
          <w:p>
            <w:pPr>
              <w:spacing w:line="280" w:lineRule="exact"/>
              <w:rPr>
                <w:rFonts w:hint="eastAsia" w:ascii="Times New Roman" w:hAnsi="Times New Roman" w:eastAsia="方正仿宋简体"/>
                <w:szCs w:val="21"/>
                <w:lang w:val="en-US" w:eastAsia="zh-CN"/>
              </w:rPr>
            </w:pPr>
            <w:r>
              <w:rPr>
                <w:rFonts w:hint="eastAsia" w:ascii="Times New Roman" w:hAnsi="Times New Roman" w:eastAsia="方正仿宋简体"/>
                <w:szCs w:val="21"/>
                <w:lang w:val="en-US" w:eastAsia="zh-CN"/>
              </w:rPr>
              <w:sym w:font="Wingdings 2" w:char="00A3"/>
            </w:r>
            <w:r>
              <w:rPr>
                <w:rFonts w:hint="eastAsia" w:ascii="Times New Roman" w:hAnsi="Times New Roman" w:eastAsia="方正仿宋简体"/>
                <w:szCs w:val="21"/>
                <w:lang w:val="en-US" w:eastAsia="zh-CN"/>
              </w:rPr>
              <w:t>部分符合</w:t>
            </w:r>
          </w:p>
          <w:p>
            <w:pPr>
              <w:spacing w:line="280" w:lineRule="exact"/>
              <w:rPr>
                <w:rFonts w:ascii="Times New Roman" w:hAnsi="Times New Roman" w:eastAsia="方正仿宋简体"/>
                <w:szCs w:val="21"/>
              </w:rPr>
            </w:pPr>
            <w:r>
              <w:rPr>
                <w:rFonts w:hint="default" w:ascii="Times New Roman" w:hAnsi="Times New Roman" w:eastAsia="方正仿宋简体"/>
                <w:szCs w:val="21"/>
                <w:lang w:val="en-US" w:eastAsia="zh-CN"/>
              </w:rPr>
              <w:sym w:font="Wingdings 2" w:char="00A3"/>
            </w:r>
            <w:r>
              <w:rPr>
                <w:rFonts w:hint="eastAsia" w:ascii="Times New Roman" w:hAnsi="Times New Roman" w:eastAsia="方正仿宋简体"/>
                <w:szCs w:val="21"/>
                <w:lang w:val="en-US" w:eastAsia="zh-CN"/>
              </w:rPr>
              <w:t>完全不符合</w:t>
            </w:r>
          </w:p>
        </w:tc>
        <w:tc>
          <w:tcPr>
            <w:tcW w:w="2035" w:type="dxa"/>
            <w:vAlign w:val="center"/>
          </w:tcPr>
          <w:p>
            <w:pPr>
              <w:spacing w:line="280" w:lineRule="exact"/>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right"/>
        </w:trPr>
        <w:tc>
          <w:tcPr>
            <w:tcW w:w="8359" w:type="dxa"/>
            <w:gridSpan w:val="5"/>
            <w:vAlign w:val="center"/>
          </w:tcPr>
          <w:p>
            <w:pPr>
              <w:spacing w:line="280" w:lineRule="exact"/>
              <w:jc w:val="center"/>
              <w:rPr>
                <w:rFonts w:ascii="Times New Roman" w:hAnsi="Times New Roman" w:eastAsia="方正仿宋简体"/>
                <w:szCs w:val="21"/>
              </w:rPr>
            </w:pPr>
            <w:r>
              <w:rPr>
                <w:rFonts w:hint="eastAsia" w:ascii="Times New Roman" w:hAnsi="Times New Roman" w:eastAsia="黑体"/>
                <w:szCs w:val="21"/>
                <w:lang w:val="en-US" w:eastAsia="zh-CN"/>
              </w:rPr>
              <w:t>七</w:t>
            </w:r>
            <w:r>
              <w:rPr>
                <w:rFonts w:hint="eastAsia" w:ascii="Times New Roman" w:hAnsi="Times New Roman" w:eastAsia="黑体"/>
                <w:szCs w:val="21"/>
              </w:rPr>
              <w:t>、监管处罚情况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right"/>
        </w:trPr>
        <w:tc>
          <w:tcPr>
            <w:tcW w:w="491" w:type="dxa"/>
            <w:vAlign w:val="center"/>
          </w:tcPr>
          <w:p>
            <w:pPr>
              <w:spacing w:line="280" w:lineRule="exact"/>
              <w:jc w:val="center"/>
              <w:rPr>
                <w:rFonts w:hint="eastAsia" w:ascii="Times New Roman" w:hAnsi="Times New Roman" w:eastAsia="方正仿宋简体"/>
                <w:szCs w:val="21"/>
                <w:lang w:val="en-US" w:eastAsia="zh-CN"/>
              </w:rPr>
            </w:pPr>
            <w:r>
              <w:rPr>
                <w:rFonts w:hint="eastAsia" w:ascii="Times New Roman" w:hAnsi="Times New Roman" w:eastAsia="方正仿宋简体"/>
                <w:b/>
                <w:bCs/>
                <w:szCs w:val="21"/>
              </w:rPr>
              <w:t>序号</w:t>
            </w:r>
          </w:p>
        </w:tc>
        <w:tc>
          <w:tcPr>
            <w:tcW w:w="3332" w:type="dxa"/>
            <w:gridSpan w:val="2"/>
            <w:vAlign w:val="center"/>
          </w:tcPr>
          <w:p>
            <w:pPr>
              <w:spacing w:line="280" w:lineRule="exact"/>
              <w:jc w:val="center"/>
              <w:rPr>
                <w:rFonts w:hint="eastAsia" w:ascii="Times New Roman" w:hAnsi="Times New Roman" w:eastAsia="方正仿宋简体"/>
                <w:szCs w:val="21"/>
              </w:rPr>
            </w:pPr>
            <w:r>
              <w:rPr>
                <w:rFonts w:hint="eastAsia" w:ascii="Times New Roman" w:hAnsi="Times New Roman" w:eastAsia="方正仿宋简体"/>
                <w:b/>
                <w:bCs/>
                <w:szCs w:val="21"/>
              </w:rPr>
              <w:t>问卷内容</w:t>
            </w:r>
          </w:p>
        </w:tc>
        <w:tc>
          <w:tcPr>
            <w:tcW w:w="2501" w:type="dxa"/>
            <w:vAlign w:val="center"/>
          </w:tcPr>
          <w:p>
            <w:pPr>
              <w:spacing w:line="280" w:lineRule="exact"/>
              <w:jc w:val="center"/>
              <w:rPr>
                <w:rFonts w:ascii="方正仿宋简体" w:hAnsi="方正仿宋简体" w:eastAsia="方正仿宋简体"/>
                <w:szCs w:val="21"/>
              </w:rPr>
            </w:pPr>
            <w:r>
              <w:rPr>
                <w:rFonts w:hint="eastAsia" w:ascii="Times New Roman" w:hAnsi="Times New Roman" w:eastAsia="方正仿宋简体"/>
                <w:b/>
                <w:bCs/>
                <w:szCs w:val="21"/>
              </w:rPr>
              <w:t>评估结果</w:t>
            </w:r>
          </w:p>
        </w:tc>
        <w:tc>
          <w:tcPr>
            <w:tcW w:w="2035" w:type="dxa"/>
            <w:vAlign w:val="center"/>
          </w:tcPr>
          <w:p>
            <w:pPr>
              <w:spacing w:line="280" w:lineRule="exact"/>
              <w:jc w:val="center"/>
              <w:rPr>
                <w:rFonts w:ascii="Times New Roman" w:hAnsi="Times New Roman" w:eastAsia="方正仿宋简体"/>
                <w:szCs w:val="21"/>
              </w:rPr>
            </w:pPr>
            <w:r>
              <w:rPr>
                <w:rFonts w:hint="eastAsia" w:ascii="Times New Roman" w:hAnsi="Times New Roman" w:eastAsia="方正仿宋简体"/>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right"/>
        </w:trPr>
        <w:tc>
          <w:tcPr>
            <w:tcW w:w="491" w:type="dxa"/>
            <w:vAlign w:val="center"/>
          </w:tcPr>
          <w:p>
            <w:pPr>
              <w:spacing w:line="280" w:lineRule="exact"/>
              <w:jc w:val="center"/>
              <w:rPr>
                <w:rFonts w:hint="default" w:ascii="Times New Roman" w:hAnsi="Times New Roman" w:eastAsia="方正仿宋简体"/>
                <w:szCs w:val="21"/>
                <w:lang w:val="en-US" w:eastAsia="zh-CN"/>
              </w:rPr>
            </w:pPr>
            <w:r>
              <w:rPr>
                <w:rFonts w:hint="eastAsia" w:ascii="Times New Roman" w:hAnsi="Times New Roman" w:eastAsia="方正仿宋简体"/>
                <w:szCs w:val="21"/>
                <w:lang w:val="en-US" w:eastAsia="zh-CN"/>
              </w:rPr>
              <w:t>14</w:t>
            </w:r>
          </w:p>
        </w:tc>
        <w:tc>
          <w:tcPr>
            <w:tcW w:w="3332" w:type="dxa"/>
            <w:gridSpan w:val="2"/>
            <w:vAlign w:val="center"/>
          </w:tcPr>
          <w:p>
            <w:pPr>
              <w:spacing w:line="280" w:lineRule="exact"/>
              <w:rPr>
                <w:rFonts w:ascii="Times New Roman" w:hAnsi="Times New Roman" w:eastAsia="方正仿宋简体"/>
                <w:szCs w:val="21"/>
              </w:rPr>
            </w:pPr>
            <w:r>
              <w:rPr>
                <w:rFonts w:hint="eastAsia" w:ascii="Times New Roman" w:hAnsi="Times New Roman" w:eastAsia="方正仿宋简体"/>
                <w:szCs w:val="21"/>
              </w:rPr>
              <w:t>近1年未发生与理财产品销售业务相关的严重违规行为、重大风险。</w:t>
            </w:r>
          </w:p>
          <w:p>
            <w:pPr>
              <w:spacing w:line="280" w:lineRule="exact"/>
              <w:rPr>
                <w:rFonts w:hint="eastAsia" w:ascii="Times New Roman" w:hAnsi="Times New Roman" w:eastAsia="方正仿宋简体"/>
                <w:szCs w:val="21"/>
              </w:rPr>
            </w:pPr>
            <w:r>
              <w:rPr>
                <w:rFonts w:hint="eastAsia" w:ascii="Times New Roman" w:hAnsi="Times New Roman" w:eastAsia="方正仿宋简体"/>
                <w:szCs w:val="21"/>
              </w:rPr>
              <w:t>如存在违规及重大风险情形，请在备注中简要说明情况以及整改措施。</w:t>
            </w:r>
          </w:p>
        </w:tc>
        <w:tc>
          <w:tcPr>
            <w:tcW w:w="2501" w:type="dxa"/>
            <w:vAlign w:val="center"/>
          </w:tcPr>
          <w:p>
            <w:pPr>
              <w:spacing w:line="280" w:lineRule="exact"/>
              <w:rPr>
                <w:rFonts w:hint="eastAsia" w:ascii="Times New Roman" w:hAnsi="Times New Roman" w:eastAsia="方正仿宋简体"/>
                <w:szCs w:val="21"/>
                <w:lang w:val="en-US" w:eastAsia="zh-CN"/>
              </w:rPr>
            </w:pPr>
            <w:r>
              <w:rPr>
                <w:rFonts w:ascii="Times New Roman" w:hAnsi="Times New Roman" w:eastAsia="方正仿宋简体"/>
                <w:szCs w:val="21"/>
              </w:rPr>
              <w:sym w:font="Wingdings 2" w:char="00A3"/>
            </w:r>
            <w:r>
              <w:rPr>
                <w:rFonts w:hint="eastAsia" w:ascii="Times New Roman" w:hAnsi="Times New Roman" w:eastAsia="方正仿宋简体"/>
                <w:szCs w:val="21"/>
                <w:lang w:val="en-US" w:eastAsia="zh-CN"/>
              </w:rPr>
              <w:t>完全符合</w:t>
            </w:r>
          </w:p>
          <w:p>
            <w:pPr>
              <w:spacing w:line="280" w:lineRule="exact"/>
              <w:rPr>
                <w:rFonts w:hint="eastAsia" w:ascii="Times New Roman" w:hAnsi="Times New Roman" w:eastAsia="方正仿宋简体"/>
                <w:szCs w:val="21"/>
                <w:lang w:val="en-US" w:eastAsia="zh-CN"/>
              </w:rPr>
            </w:pPr>
            <w:r>
              <w:rPr>
                <w:rFonts w:hint="eastAsia" w:ascii="Times New Roman" w:hAnsi="Times New Roman" w:eastAsia="方正仿宋简体"/>
                <w:szCs w:val="21"/>
                <w:lang w:val="en-US" w:eastAsia="zh-CN"/>
              </w:rPr>
              <w:sym w:font="Wingdings 2" w:char="00A3"/>
            </w:r>
            <w:r>
              <w:rPr>
                <w:rFonts w:hint="eastAsia" w:ascii="Times New Roman" w:hAnsi="Times New Roman" w:eastAsia="方正仿宋简体"/>
                <w:szCs w:val="21"/>
                <w:lang w:val="en-US" w:eastAsia="zh-CN"/>
              </w:rPr>
              <w:t>部分符合</w:t>
            </w:r>
          </w:p>
          <w:p>
            <w:pPr>
              <w:spacing w:line="280" w:lineRule="exact"/>
              <w:rPr>
                <w:rFonts w:ascii="方正仿宋简体" w:hAnsi="方正仿宋简体" w:eastAsia="方正仿宋简体"/>
                <w:szCs w:val="21"/>
              </w:rPr>
            </w:pPr>
            <w:r>
              <w:rPr>
                <w:rFonts w:hint="default" w:ascii="Times New Roman" w:hAnsi="Times New Roman" w:eastAsia="方正仿宋简体"/>
                <w:szCs w:val="21"/>
                <w:lang w:val="en-US" w:eastAsia="zh-CN"/>
              </w:rPr>
              <w:sym w:font="Wingdings 2" w:char="00A3"/>
            </w:r>
            <w:r>
              <w:rPr>
                <w:rFonts w:hint="eastAsia" w:ascii="Times New Roman" w:hAnsi="Times New Roman" w:eastAsia="方正仿宋简体"/>
                <w:szCs w:val="21"/>
                <w:lang w:val="en-US" w:eastAsia="zh-CN"/>
              </w:rPr>
              <w:t>完全不符合</w:t>
            </w:r>
          </w:p>
        </w:tc>
        <w:tc>
          <w:tcPr>
            <w:tcW w:w="2035" w:type="dxa"/>
            <w:vAlign w:val="center"/>
          </w:tcPr>
          <w:p>
            <w:pPr>
              <w:spacing w:line="280" w:lineRule="exact"/>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right"/>
        </w:trPr>
        <w:tc>
          <w:tcPr>
            <w:tcW w:w="491" w:type="dxa"/>
            <w:vAlign w:val="center"/>
          </w:tcPr>
          <w:p>
            <w:pPr>
              <w:spacing w:line="280" w:lineRule="exact"/>
              <w:jc w:val="center"/>
              <w:rPr>
                <w:rFonts w:hint="eastAsia" w:ascii="Times New Roman" w:hAnsi="Times New Roman" w:eastAsia="方正仿宋简体"/>
                <w:szCs w:val="21"/>
                <w:lang w:val="en-US" w:eastAsia="zh-CN"/>
              </w:rPr>
            </w:pPr>
            <w:r>
              <w:rPr>
                <w:rFonts w:hint="eastAsia" w:ascii="Times New Roman" w:hAnsi="Times New Roman" w:eastAsia="方正仿宋简体"/>
                <w:szCs w:val="21"/>
                <w:lang w:val="en-US" w:eastAsia="zh-CN"/>
              </w:rPr>
              <w:t>15</w:t>
            </w:r>
          </w:p>
        </w:tc>
        <w:tc>
          <w:tcPr>
            <w:tcW w:w="3332" w:type="dxa"/>
            <w:gridSpan w:val="2"/>
            <w:vAlign w:val="center"/>
          </w:tcPr>
          <w:p>
            <w:pPr>
              <w:spacing w:line="280" w:lineRule="exact"/>
              <w:rPr>
                <w:rFonts w:ascii="Times New Roman" w:hAnsi="Times New Roman" w:eastAsia="方正仿宋简体"/>
                <w:szCs w:val="21"/>
              </w:rPr>
            </w:pPr>
            <w:r>
              <w:rPr>
                <w:rFonts w:hint="eastAsia" w:ascii="Times New Roman" w:hAnsi="Times New Roman" w:eastAsia="方正仿宋简体"/>
                <w:szCs w:val="21"/>
              </w:rPr>
              <w:t>近1年不曾因反洗钱相关工作受到重大监管处罚。</w:t>
            </w:r>
          </w:p>
          <w:p>
            <w:pPr>
              <w:spacing w:line="280" w:lineRule="exact"/>
              <w:rPr>
                <w:rFonts w:hint="eastAsia" w:ascii="Times New Roman" w:hAnsi="Times New Roman" w:eastAsia="方正仿宋简体"/>
                <w:szCs w:val="21"/>
              </w:rPr>
            </w:pPr>
            <w:r>
              <w:rPr>
                <w:rFonts w:hint="eastAsia" w:ascii="Times New Roman" w:hAnsi="Times New Roman" w:eastAsia="方正仿宋简体"/>
                <w:szCs w:val="21"/>
              </w:rPr>
              <w:t>如存在违规及重大风险情形，请在备注中简要说明情况以及整改措施。</w:t>
            </w:r>
          </w:p>
        </w:tc>
        <w:tc>
          <w:tcPr>
            <w:tcW w:w="2501" w:type="dxa"/>
            <w:vAlign w:val="center"/>
          </w:tcPr>
          <w:p>
            <w:pPr>
              <w:spacing w:line="280" w:lineRule="exact"/>
              <w:rPr>
                <w:rFonts w:hint="eastAsia" w:ascii="Times New Roman" w:hAnsi="Times New Roman" w:eastAsia="方正仿宋简体"/>
                <w:szCs w:val="21"/>
                <w:lang w:val="en-US" w:eastAsia="zh-CN"/>
              </w:rPr>
            </w:pPr>
            <w:r>
              <w:rPr>
                <w:rFonts w:ascii="Times New Roman" w:hAnsi="Times New Roman" w:eastAsia="方正仿宋简体"/>
                <w:szCs w:val="21"/>
              </w:rPr>
              <w:sym w:font="Wingdings 2" w:char="00A3"/>
            </w:r>
            <w:r>
              <w:rPr>
                <w:rFonts w:hint="eastAsia" w:ascii="Times New Roman" w:hAnsi="Times New Roman" w:eastAsia="方正仿宋简体"/>
                <w:szCs w:val="21"/>
                <w:lang w:val="en-US" w:eastAsia="zh-CN"/>
              </w:rPr>
              <w:t>完全符合</w:t>
            </w:r>
          </w:p>
          <w:p>
            <w:pPr>
              <w:spacing w:line="280" w:lineRule="exact"/>
              <w:rPr>
                <w:rFonts w:hint="eastAsia" w:ascii="Times New Roman" w:hAnsi="Times New Roman" w:eastAsia="方正仿宋简体"/>
                <w:szCs w:val="21"/>
                <w:lang w:val="en-US" w:eastAsia="zh-CN"/>
              </w:rPr>
            </w:pPr>
            <w:r>
              <w:rPr>
                <w:rFonts w:hint="eastAsia" w:ascii="Times New Roman" w:hAnsi="Times New Roman" w:eastAsia="方正仿宋简体"/>
                <w:szCs w:val="21"/>
                <w:lang w:val="en-US" w:eastAsia="zh-CN"/>
              </w:rPr>
              <w:sym w:font="Wingdings 2" w:char="00A3"/>
            </w:r>
            <w:r>
              <w:rPr>
                <w:rFonts w:hint="eastAsia" w:ascii="Times New Roman" w:hAnsi="Times New Roman" w:eastAsia="方正仿宋简体"/>
                <w:szCs w:val="21"/>
                <w:lang w:val="en-US" w:eastAsia="zh-CN"/>
              </w:rPr>
              <w:t>部分符合</w:t>
            </w:r>
          </w:p>
          <w:p>
            <w:pPr>
              <w:spacing w:line="280" w:lineRule="exact"/>
              <w:rPr>
                <w:rFonts w:ascii="方正仿宋简体" w:hAnsi="方正仿宋简体" w:eastAsia="方正仿宋简体"/>
                <w:szCs w:val="21"/>
              </w:rPr>
            </w:pPr>
            <w:r>
              <w:rPr>
                <w:rFonts w:hint="default" w:ascii="Times New Roman" w:hAnsi="Times New Roman" w:eastAsia="方正仿宋简体"/>
                <w:szCs w:val="21"/>
                <w:lang w:val="en-US" w:eastAsia="zh-CN"/>
              </w:rPr>
              <w:sym w:font="Wingdings 2" w:char="00A3"/>
            </w:r>
            <w:r>
              <w:rPr>
                <w:rFonts w:hint="eastAsia" w:ascii="Times New Roman" w:hAnsi="Times New Roman" w:eastAsia="方正仿宋简体"/>
                <w:szCs w:val="21"/>
                <w:lang w:val="en-US" w:eastAsia="zh-CN"/>
              </w:rPr>
              <w:t>完全不符合</w:t>
            </w:r>
          </w:p>
        </w:tc>
        <w:tc>
          <w:tcPr>
            <w:tcW w:w="2035" w:type="dxa"/>
            <w:vAlign w:val="center"/>
          </w:tcPr>
          <w:p>
            <w:pPr>
              <w:spacing w:line="280" w:lineRule="exact"/>
              <w:rPr>
                <w:rFonts w:ascii="Times New Roman" w:hAnsi="Times New Roman" w:eastAsia="方正仿宋简体"/>
                <w:szCs w:val="21"/>
              </w:rPr>
            </w:pPr>
          </w:p>
        </w:tc>
      </w:tr>
    </w:tbl>
    <w:p>
      <w:pPr>
        <w:spacing w:line="500" w:lineRule="exact"/>
        <w:ind w:firstLine="560" w:firstLineChars="200"/>
        <w:rPr>
          <w:rFonts w:hint="eastAsia" w:ascii="Times New Roman" w:hAnsi="Times New Roman" w:eastAsia="方正仿宋简体"/>
          <w:sz w:val="28"/>
          <w:szCs w:val="32"/>
        </w:rPr>
      </w:pPr>
    </w:p>
    <w:p>
      <w:pPr>
        <w:spacing w:line="500" w:lineRule="exact"/>
        <w:ind w:firstLine="560" w:firstLineChars="200"/>
        <w:rPr>
          <w:rFonts w:hint="eastAsia" w:ascii="Times New Roman" w:hAnsi="Times New Roman" w:eastAsia="方正仿宋简体"/>
          <w:sz w:val="28"/>
          <w:szCs w:val="32"/>
        </w:rPr>
      </w:pPr>
    </w:p>
    <w:p>
      <w:pPr>
        <w:spacing w:line="500" w:lineRule="exact"/>
        <w:ind w:firstLine="560" w:firstLineChars="200"/>
        <w:rPr>
          <w:rFonts w:hint="eastAsia" w:ascii="Times New Roman" w:hAnsi="Times New Roman" w:eastAsia="方正仿宋简体"/>
          <w:sz w:val="28"/>
          <w:szCs w:val="32"/>
        </w:rPr>
      </w:pPr>
    </w:p>
    <w:p>
      <w:pPr>
        <w:spacing w:line="500" w:lineRule="exact"/>
        <w:ind w:firstLine="560" w:firstLineChars="200"/>
        <w:rPr>
          <w:rFonts w:hint="eastAsia" w:ascii="Times New Roman" w:hAnsi="Times New Roman" w:eastAsia="方正仿宋简体"/>
          <w:sz w:val="28"/>
          <w:szCs w:val="32"/>
        </w:rPr>
      </w:pPr>
    </w:p>
    <w:p>
      <w:pPr>
        <w:spacing w:line="500" w:lineRule="exact"/>
        <w:ind w:firstLine="560" w:firstLineChars="200"/>
        <w:rPr>
          <w:rFonts w:ascii="Times New Roman" w:hAnsi="Times New Roman" w:eastAsia="方正仿宋简体"/>
          <w:sz w:val="28"/>
          <w:szCs w:val="32"/>
        </w:rPr>
      </w:pPr>
      <w:r>
        <w:rPr>
          <w:rFonts w:hint="eastAsia" w:ascii="Times New Roman" w:hAnsi="Times New Roman" w:eastAsia="方正仿宋简体"/>
          <w:sz w:val="28"/>
          <w:szCs w:val="32"/>
        </w:rPr>
        <w:t>联系人：</w:t>
      </w:r>
    </w:p>
    <w:p>
      <w:pPr>
        <w:spacing w:line="500" w:lineRule="exact"/>
        <w:ind w:firstLine="560" w:firstLineChars="200"/>
        <w:rPr>
          <w:rFonts w:ascii="Times New Roman" w:hAnsi="Times New Roman" w:eastAsia="方正仿宋简体"/>
          <w:sz w:val="28"/>
          <w:szCs w:val="32"/>
        </w:rPr>
      </w:pPr>
      <w:r>
        <w:rPr>
          <w:rFonts w:hint="eastAsia" w:ascii="Times New Roman" w:hAnsi="Times New Roman" w:eastAsia="方正仿宋简体"/>
          <w:sz w:val="28"/>
          <w:szCs w:val="32"/>
        </w:rPr>
        <w:t>联系电话：</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rPr>
      <w:id w:val="-1018689487"/>
      <w:docPartObj>
        <w:docPartGallery w:val="autotext"/>
      </w:docPartObj>
    </w:sdtPr>
    <w:sdtEndPr>
      <w:rPr>
        <w:rFonts w:ascii="Times New Roman" w:hAnsi="Times New Roman" w:cs="Times New Roman"/>
      </w:rPr>
    </w:sdtEndPr>
    <w:sdtContent>
      <w:sdt>
        <w:sdtPr>
          <w:rPr>
            <w:rFonts w:ascii="Times New Roman" w:hAnsi="Times New Roman" w:cs="Times New Roman"/>
          </w:rPr>
          <w:id w:val="1728636285"/>
          <w:docPartObj>
            <w:docPartGallery w:val="autotext"/>
          </w:docPartObj>
        </w:sdtPr>
        <w:sdtEndPr>
          <w:rPr>
            <w:rFonts w:ascii="Times New Roman" w:hAnsi="Times New Roman" w:cs="Times New Roman"/>
          </w:rPr>
        </w:sdtEndPr>
        <w:sdtContent>
          <w:p>
            <w:pPr>
              <w:pStyle w:val="4"/>
              <w:jc w:val="center"/>
              <w:rPr>
                <w:rFonts w:ascii="Times New Roman" w:hAnsi="Times New Roman" w:cs="Times New Roman"/>
              </w:rPr>
            </w:pPr>
            <w:r>
              <w:rPr>
                <w:rFonts w:ascii="Times New Roman" w:hAnsi="Times New Roman" w:cs="Times New Roman"/>
                <w:lang w:val="zh-CN"/>
              </w:rPr>
              <w:t xml:space="preserve"> </w:t>
            </w:r>
            <w:r>
              <w:rPr>
                <w:rFonts w:ascii="Times New Roman" w:hAnsi="Times New Roman" w:cs="Times New Roman"/>
                <w:sz w:val="24"/>
                <w:szCs w:val="24"/>
              </w:rPr>
              <w:fldChar w:fldCharType="begin"/>
            </w:r>
            <w:r>
              <w:rPr>
                <w:rFonts w:ascii="Times New Roman" w:hAnsi="Times New Roman" w:cs="Times New Roman"/>
              </w:rPr>
              <w:instrText xml:space="preserve">PAGE</w:instrText>
            </w:r>
            <w:r>
              <w:rPr>
                <w:rFonts w:ascii="Times New Roman" w:hAnsi="Times New Roman" w:cs="Times New Roman"/>
                <w:sz w:val="24"/>
                <w:szCs w:val="24"/>
              </w:rPr>
              <w:fldChar w:fldCharType="separate"/>
            </w:r>
            <w:r>
              <w:rPr>
                <w:rFonts w:ascii="Times New Roman" w:hAnsi="Times New Roman" w:cs="Times New Roman"/>
              </w:rPr>
              <w:t>5</w:t>
            </w:r>
            <w:r>
              <w:rPr>
                <w:rFonts w:ascii="Times New Roman" w:hAnsi="Times New Roman" w:cs="Times New Roman"/>
                <w:sz w:val="24"/>
                <w:szCs w:val="24"/>
              </w:rPr>
              <w:fldChar w:fldCharType="end"/>
            </w:r>
            <w:r>
              <w:rPr>
                <w:rFonts w:ascii="Times New Roman" w:hAnsi="Times New Roman" w:cs="Times New Roman"/>
                <w:lang w:val="zh-CN"/>
              </w:rPr>
              <w:t xml:space="preserve"> / </w:t>
            </w:r>
            <w:r>
              <w:rPr>
                <w:rFonts w:ascii="Times New Roman" w:hAnsi="Times New Roman" w:cs="Times New Roman"/>
                <w:sz w:val="24"/>
                <w:szCs w:val="24"/>
              </w:rPr>
              <w:fldChar w:fldCharType="begin"/>
            </w:r>
            <w:r>
              <w:rPr>
                <w:rFonts w:ascii="Times New Roman" w:hAnsi="Times New Roman" w:cs="Times New Roman"/>
              </w:rPr>
              <w:instrText xml:space="preserve">NUMPAGES</w:instrText>
            </w:r>
            <w:r>
              <w:rPr>
                <w:rFonts w:ascii="Times New Roman" w:hAnsi="Times New Roman" w:cs="Times New Roman"/>
                <w:sz w:val="24"/>
                <w:szCs w:val="24"/>
              </w:rPr>
              <w:fldChar w:fldCharType="separate"/>
            </w:r>
            <w:r>
              <w:rPr>
                <w:rFonts w:ascii="Times New Roman" w:hAnsi="Times New Roman" w:cs="Times New Roman"/>
              </w:rPr>
              <w:t>6</w:t>
            </w:r>
            <w:r>
              <w:rPr>
                <w:rFonts w:ascii="Times New Roman" w:hAnsi="Times New Roman" w:cs="Times New Roman"/>
                <w:sz w:val="24"/>
                <w:szCs w:val="24"/>
              </w:rPr>
              <w:fldChar w:fldCharType="end"/>
            </w:r>
          </w:p>
        </w:sdtContent>
      </w:sdt>
    </w:sdtContent>
  </w:sdt>
  <w:p>
    <w:pPr>
      <w:pStyle w:val="4"/>
      <w:rPr>
        <w:rFonts w:ascii="Times New Roman" w:hAnsi="Times New Roman"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F57"/>
    <w:rsid w:val="00000A4D"/>
    <w:rsid w:val="000156EE"/>
    <w:rsid w:val="00057703"/>
    <w:rsid w:val="00090119"/>
    <w:rsid w:val="000B6530"/>
    <w:rsid w:val="00100EC8"/>
    <w:rsid w:val="00132570"/>
    <w:rsid w:val="001330D0"/>
    <w:rsid w:val="00133EC9"/>
    <w:rsid w:val="00153490"/>
    <w:rsid w:val="001613A6"/>
    <w:rsid w:val="0018244C"/>
    <w:rsid w:val="001B60E3"/>
    <w:rsid w:val="001F00CB"/>
    <w:rsid w:val="002151C6"/>
    <w:rsid w:val="00291205"/>
    <w:rsid w:val="00292318"/>
    <w:rsid w:val="00292398"/>
    <w:rsid w:val="0029643D"/>
    <w:rsid w:val="002C3D18"/>
    <w:rsid w:val="002D0658"/>
    <w:rsid w:val="002D7D5B"/>
    <w:rsid w:val="002F1452"/>
    <w:rsid w:val="002F4766"/>
    <w:rsid w:val="002F741C"/>
    <w:rsid w:val="003078F1"/>
    <w:rsid w:val="003231D3"/>
    <w:rsid w:val="00332393"/>
    <w:rsid w:val="00343D98"/>
    <w:rsid w:val="00345B99"/>
    <w:rsid w:val="00380AA0"/>
    <w:rsid w:val="00394B2D"/>
    <w:rsid w:val="003B2432"/>
    <w:rsid w:val="003B3CBA"/>
    <w:rsid w:val="003B5401"/>
    <w:rsid w:val="003B55BB"/>
    <w:rsid w:val="003E4D03"/>
    <w:rsid w:val="00400CF1"/>
    <w:rsid w:val="004025DB"/>
    <w:rsid w:val="00407D14"/>
    <w:rsid w:val="004225C2"/>
    <w:rsid w:val="004842C5"/>
    <w:rsid w:val="00487F23"/>
    <w:rsid w:val="004B7645"/>
    <w:rsid w:val="004C49C4"/>
    <w:rsid w:val="004E0A80"/>
    <w:rsid w:val="00501E44"/>
    <w:rsid w:val="00510A55"/>
    <w:rsid w:val="005329AB"/>
    <w:rsid w:val="0054332F"/>
    <w:rsid w:val="00580F57"/>
    <w:rsid w:val="0058322E"/>
    <w:rsid w:val="005910EB"/>
    <w:rsid w:val="005A69EC"/>
    <w:rsid w:val="005B1F38"/>
    <w:rsid w:val="005D1FBD"/>
    <w:rsid w:val="006142E3"/>
    <w:rsid w:val="00626D26"/>
    <w:rsid w:val="00630A56"/>
    <w:rsid w:val="00655B85"/>
    <w:rsid w:val="006662B2"/>
    <w:rsid w:val="006675CD"/>
    <w:rsid w:val="00693957"/>
    <w:rsid w:val="006A29B4"/>
    <w:rsid w:val="006D4CAB"/>
    <w:rsid w:val="006D7B4A"/>
    <w:rsid w:val="00736F3F"/>
    <w:rsid w:val="007445A2"/>
    <w:rsid w:val="007469D5"/>
    <w:rsid w:val="00761275"/>
    <w:rsid w:val="00771361"/>
    <w:rsid w:val="00780D71"/>
    <w:rsid w:val="007830F2"/>
    <w:rsid w:val="0079679D"/>
    <w:rsid w:val="007A56DE"/>
    <w:rsid w:val="007C5CCF"/>
    <w:rsid w:val="007C6F37"/>
    <w:rsid w:val="007C71BF"/>
    <w:rsid w:val="00800D0B"/>
    <w:rsid w:val="00810C4D"/>
    <w:rsid w:val="00845AE9"/>
    <w:rsid w:val="00874E85"/>
    <w:rsid w:val="008A14BC"/>
    <w:rsid w:val="008A5800"/>
    <w:rsid w:val="008D5ECD"/>
    <w:rsid w:val="0091780E"/>
    <w:rsid w:val="00932AB3"/>
    <w:rsid w:val="00950376"/>
    <w:rsid w:val="0098055D"/>
    <w:rsid w:val="009C75CC"/>
    <w:rsid w:val="009D06B5"/>
    <w:rsid w:val="009E66B0"/>
    <w:rsid w:val="009E7AF1"/>
    <w:rsid w:val="00A06C71"/>
    <w:rsid w:val="00A327BC"/>
    <w:rsid w:val="00A500AA"/>
    <w:rsid w:val="00A61A89"/>
    <w:rsid w:val="00A677EA"/>
    <w:rsid w:val="00A742E3"/>
    <w:rsid w:val="00A835D3"/>
    <w:rsid w:val="00A93149"/>
    <w:rsid w:val="00AA26BC"/>
    <w:rsid w:val="00AC162A"/>
    <w:rsid w:val="00AD67A9"/>
    <w:rsid w:val="00AF3378"/>
    <w:rsid w:val="00B072B2"/>
    <w:rsid w:val="00B15D6E"/>
    <w:rsid w:val="00B21D93"/>
    <w:rsid w:val="00B3714B"/>
    <w:rsid w:val="00B5798F"/>
    <w:rsid w:val="00B67164"/>
    <w:rsid w:val="00B76635"/>
    <w:rsid w:val="00B84054"/>
    <w:rsid w:val="00B84D0E"/>
    <w:rsid w:val="00B926FF"/>
    <w:rsid w:val="00BA0EA5"/>
    <w:rsid w:val="00BD35F6"/>
    <w:rsid w:val="00BF754D"/>
    <w:rsid w:val="00C64D6D"/>
    <w:rsid w:val="00C657AF"/>
    <w:rsid w:val="00C906CF"/>
    <w:rsid w:val="00C96DF2"/>
    <w:rsid w:val="00CB5026"/>
    <w:rsid w:val="00CB6754"/>
    <w:rsid w:val="00CD5329"/>
    <w:rsid w:val="00CE2689"/>
    <w:rsid w:val="00D10339"/>
    <w:rsid w:val="00D32C14"/>
    <w:rsid w:val="00D5231B"/>
    <w:rsid w:val="00D61932"/>
    <w:rsid w:val="00D6234B"/>
    <w:rsid w:val="00D65A40"/>
    <w:rsid w:val="00D90E16"/>
    <w:rsid w:val="00DC4E2D"/>
    <w:rsid w:val="00DE169C"/>
    <w:rsid w:val="00DF39CE"/>
    <w:rsid w:val="00E17352"/>
    <w:rsid w:val="00E21B0D"/>
    <w:rsid w:val="00E325AD"/>
    <w:rsid w:val="00E654BE"/>
    <w:rsid w:val="00EB6164"/>
    <w:rsid w:val="00EC3F57"/>
    <w:rsid w:val="00F0024A"/>
    <w:rsid w:val="00F0055F"/>
    <w:rsid w:val="00F40A49"/>
    <w:rsid w:val="00F4340D"/>
    <w:rsid w:val="00F44BA4"/>
    <w:rsid w:val="00FA2F4D"/>
    <w:rsid w:val="00FB6AA1"/>
    <w:rsid w:val="00FF4FC9"/>
    <w:rsid w:val="02B33448"/>
    <w:rsid w:val="03C102D3"/>
    <w:rsid w:val="08702B2B"/>
    <w:rsid w:val="0A2C5771"/>
    <w:rsid w:val="0EF928B1"/>
    <w:rsid w:val="134F5013"/>
    <w:rsid w:val="1A362B26"/>
    <w:rsid w:val="1BB16676"/>
    <w:rsid w:val="1CE942B1"/>
    <w:rsid w:val="244D4EAD"/>
    <w:rsid w:val="25E94886"/>
    <w:rsid w:val="2D341A64"/>
    <w:rsid w:val="2F6F24D8"/>
    <w:rsid w:val="35572ED8"/>
    <w:rsid w:val="355E1B0E"/>
    <w:rsid w:val="38BF7776"/>
    <w:rsid w:val="3D061325"/>
    <w:rsid w:val="3EA93181"/>
    <w:rsid w:val="41486A49"/>
    <w:rsid w:val="478226D3"/>
    <w:rsid w:val="49A61503"/>
    <w:rsid w:val="576E3E9B"/>
    <w:rsid w:val="578D7C32"/>
    <w:rsid w:val="58ED420E"/>
    <w:rsid w:val="5F033349"/>
    <w:rsid w:val="61D83164"/>
    <w:rsid w:val="620D1244"/>
    <w:rsid w:val="65D24F76"/>
    <w:rsid w:val="666A7787"/>
    <w:rsid w:val="726D71D6"/>
    <w:rsid w:val="741559BE"/>
    <w:rsid w:val="7700641A"/>
    <w:rsid w:val="7B112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6"/>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批注文字 字符"/>
    <w:basedOn w:val="9"/>
    <w:link w:val="2"/>
    <w:semiHidden/>
    <w:qFormat/>
    <w:uiPriority w:val="99"/>
  </w:style>
  <w:style w:type="character" w:customStyle="1" w:styleId="15">
    <w:name w:val="批注主题 字符"/>
    <w:basedOn w:val="14"/>
    <w:link w:val="6"/>
    <w:semiHidden/>
    <w:qFormat/>
    <w:uiPriority w:val="99"/>
    <w:rPr>
      <w:b/>
      <w:bCs/>
    </w:rPr>
  </w:style>
  <w:style w:type="character" w:customStyle="1" w:styleId="16">
    <w:name w:val="批注框文本 字符"/>
    <w:basedOn w:val="9"/>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2043D7-B77A-4095-A17E-DFE95337148D}">
  <ds:schemaRefs/>
</ds:datastoreItem>
</file>

<file path=docProps/app.xml><?xml version="1.0" encoding="utf-8"?>
<Properties xmlns="http://schemas.openxmlformats.org/officeDocument/2006/extended-properties" xmlns:vt="http://schemas.openxmlformats.org/officeDocument/2006/docPropsVTypes">
  <Template>Normal</Template>
  <Pages>6</Pages>
  <Words>892</Words>
  <Characters>5085</Characters>
  <Lines>42</Lines>
  <Paragraphs>11</Paragraphs>
  <TotalTime>25</TotalTime>
  <ScaleCrop>false</ScaleCrop>
  <LinksUpToDate>false</LinksUpToDate>
  <CharactersWithSpaces>5966</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2023-05-11T06:38:00Z</dcterms:created>
  <dc:creator>崔 盛夏</dc:creator>
  <cp:lastModifiedBy>jsyh</cp:lastModifiedBy>
  <cp:lastPrinted>2022-05-10T09:51:00Z</cp:lastPrinted>
  <dcterms:modified xsi:type="dcterms:W3CDTF">2026-02-03T06:11:59Z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