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1CE" w:rsidRPr="005C559E" w:rsidRDefault="005C559E" w:rsidP="005C559E">
      <w:pPr>
        <w:jc w:val="center"/>
        <w:rPr>
          <w:rFonts w:ascii="方正黑体简体" w:eastAsia="方正黑体简体" w:hAnsi="黑体"/>
          <w:b/>
          <w:sz w:val="24"/>
        </w:rPr>
      </w:pPr>
      <w:bookmarkStart w:id="0" w:name="_GoBack"/>
      <w:r w:rsidRPr="001F44F5">
        <w:rPr>
          <w:rFonts w:ascii="方正黑体简体" w:eastAsia="方正黑体简体" w:hAnsi="黑体"/>
          <w:b/>
          <w:sz w:val="24"/>
        </w:rPr>
        <w:t/>
      </w:r>
      <w:r w:rsidR="00DE4C2A" w:rsidRPr="00B243CE">
        <w:rPr>
          <w:rFonts w:ascii="方正黑体简体" w:eastAsia="方正黑体简体" w:hAnsi="黑体"/>
          <w:b/>
          <w:sz w:val="24"/>
        </w:rPr>
        <w:t/>
      </w:r>
      <w:r w:rsidRPr="001F44F5">
        <w:rPr>
          <w:rFonts w:ascii="方正黑体简体" w:eastAsia="方正黑体简体" w:hAnsi="黑体"/>
          <w:b/>
          <w:sz w:val="24"/>
        </w:rPr>
        <w:t>南银理财珠联璧合鑫逸稳一年207期封闭式公募人民币理财产品</w:t>
      </w:r>
      <w:r w:rsidR="00007DAA" w:rsidRPr="005C559E">
        <w:rPr>
          <w:rFonts w:ascii="方正黑体简体" w:eastAsia="方正黑体简体" w:hAnsi="黑体" w:hint="eastAsia"/>
          <w:b/>
          <w:sz w:val="24"/>
        </w:rPr>
        <w:t>到期</w:t>
      </w:r>
      <w:r w:rsidR="00E402F7">
        <w:rPr>
          <w:rFonts w:ascii="方正黑体简体" w:eastAsia="方正黑体简体" w:hAnsi="黑体" w:hint="eastAsia"/>
          <w:b/>
          <w:sz w:val="24"/>
        </w:rPr>
        <w:t>公</w:t>
      </w:r>
      <w:r w:rsidR="00A308CC" w:rsidRPr="005C559E">
        <w:rPr>
          <w:rFonts w:ascii="方正黑体简体" w:eastAsia="方正黑体简体" w:hAnsi="黑体" w:hint="eastAsia"/>
          <w:b/>
          <w:sz w:val="24"/>
        </w:rPr>
        <w:t>告</w:t>
      </w:r>
    </w:p>
    <w:bookmarkEnd w:id="0"/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尊敬的投资者：</w:t>
      </w: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本公司发行的理财产品已到期，现将有关情况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如下：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产品名称</w:t>
            </w:r>
          </w:p>
        </w:tc>
        <w:tc>
          <w:tcPr>
            <w:tcW w:w="4261" w:type="dxa"/>
          </w:tcPr>
          <w:p w:rsidR="00645F2C" w:rsidRPr="002A7151" w:rsidRDefault="005C559E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A0990">
              <w:rPr>
                <w:rFonts w:ascii="方正仿宋简体" w:eastAsia="方正仿宋简体" w:hAnsi="仿宋_GB2312" w:cs="仿宋_GB2312" w:hint="eastAsia"/>
              </w:rPr>
              <w:t>南银理财珠联璧合鑫逸稳一年207期封闭式公募人民币理财产品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产品代码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/>
            </w:r>
            <w:r w:rsidR="005246EA">
              <w:rPr>
                <w:rFonts w:ascii="方正仿宋简体" w:eastAsia="方正仿宋简体" w:hAnsi="仿宋_GB2312" w:cs="仿宋_GB2312"/>
              </w:rPr>
              <w:t/>
            </w:r>
            <w:r>
              <w:rPr>
                <w:rFonts w:ascii="方正仿宋简体" w:eastAsia="方正仿宋简体" w:hAnsi="仿宋_GB2312" w:cs="仿宋_GB2312"/>
              </w:rPr>
              <w:t>ZZ700322500035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理财登记编码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Z7003225000044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成立日</w:t>
            </w:r>
          </w:p>
        </w:tc>
        <w:tc>
          <w:tcPr>
            <w:tcW w:w="4261" w:type="dxa"/>
          </w:tcPr>
          <w:p w:rsidR="00645F2C" w:rsidRPr="002A7151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/>
              </w:rPr>
              <w:t>2025年03月05日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到期日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2026年04月08日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期限（天）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>399</w:t>
            </w:r>
          </w:p>
        </w:tc>
      </w:tr>
    </w:tbl>
    <w:p w:rsidR="00D802AC" w:rsidRDefault="00D802AC">
      <w:pPr>
        <w:rPr>
          <w:rFonts w:ascii="方正仿宋简体" w:eastAsia="方正仿宋简体" w:hAnsi="仿宋_GB2312" w:cs="仿宋_GB2312"/>
        </w:rPr>
      </w:pPr>
    </w:p>
    <w:p w:rsidR="00D802AC" w:rsidRDefault="00D802AC" w:rsidP="009254E0">
      <w:pPr>
        <w:ind w:firstLineChars="200"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产品净值收益表现</w:t>
      </w:r>
    </w:p>
    <w:tbl>
      <w:tblPr>
        <w:tblStyle w:val="a6"/>
        <w:tblW w:w="850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074"/>
        <w:gridCol w:w="2174"/>
        <w:gridCol w:w="1974"/>
        <w:gridCol w:w="2278"/>
      </w:tblGrid>
      <w:tr w:rsidR="00D802AC" w:rsidRPr="00D802AC" w:rsidTr="006B3073">
        <w:trPr>
          <w:trHeight w:val="537"/>
        </w:trPr>
        <w:tc>
          <w:tcPr>
            <w:tcW w:w="20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销售代码</w:t>
            </w:r>
          </w:p>
        </w:tc>
        <w:tc>
          <w:tcPr>
            <w:tcW w:w="2174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累计净值</w:t>
            </w:r>
          </w:p>
        </w:tc>
        <w:tc>
          <w:tcPr>
            <w:tcW w:w="1974" w:type="dxa"/>
          </w:tcPr>
          <w:p w:rsidR="00D802AC" w:rsidRDefault="00524CC5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参考年化收益率</w:t>
            </w:r>
          </w:p>
        </w:tc>
        <w:tc>
          <w:tcPr>
            <w:tcW w:w="2278" w:type="dxa"/>
          </w:tcPr>
          <w:p w:rsidR="00D802AC" w:rsidRDefault="00D802AC" w:rsidP="00E57123">
            <w:pPr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客户收益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Y30207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1.0312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2.86%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23,123,819.85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Y31207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11,708,901.01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Y32207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1,901,119.89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Y34207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3,253,406.67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Y35207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1.0323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2.96%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3,519,221.37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Y36207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1.0334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3.05%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991,573.05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Y37207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1.0349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3.19%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3,215,233.68</w:t>
            </w:r>
          </w:p>
        </w:tc>
      </w:tr>
      <w:tr>
        <w:trPr>
          <w:trHeight w:val="559"/>
        </w:trPr>
        <w:tc>
          <w:tcPr>
            <w:tcW w:w="20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Y38207</w:t>
            </w:r>
          </w:p>
        </w:tc>
        <w:tc>
          <w:tcPr>
            <w:tcW w:w="21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1.0329</w:t>
            </w:r>
          </w:p>
        </w:tc>
        <w:tc>
          <w:tcPr>
            <w:tcW w:w="1974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3.01%</w:t>
            </w:r>
          </w:p>
        </w:tc>
        <w:tc>
          <w:tcPr>
            <w:tcW w:w="2278" w:type="dxa"/>
            <w:vAlign w:val="center"/>
          </w:tcPr>
          <w:p>
            <w:pPr>
              <w:jc w:val="center"/>
              <w:textAlignment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hAnsi="方正仿宋简体" w:cs="方正仿宋简体" w:eastAsia="方正仿宋简体"/>
              </w:rPr>
              <w:t>5,751,925.83</w:t>
            </w:r>
          </w:p>
        </w:tc>
      </w:tr>
    </w:tbl>
    <w:p w:rsidR="00D802AC" w:rsidRPr="00DE3536" w:rsidRDefault="00D802AC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ind w:firstLineChars="200"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收费情况</w:t>
      </w:r>
      <w:r w:rsidR="001507C0" w:rsidRPr="00DE3536">
        <w:rPr>
          <w:rFonts w:ascii="方正仿宋简体" w:eastAsia="方正仿宋简体" w:hAnsi="仿宋_GB2312" w:cs="仿宋_GB2312" w:hint="eastAsia"/>
        </w:rPr>
        <w:t>（</w:t>
      </w:r>
      <w:r w:rsidR="009D5B54" w:rsidRPr="00DE3536">
        <w:rPr>
          <w:rFonts w:ascii="方正仿宋简体" w:eastAsia="方正仿宋简体" w:hAnsi="仿宋_GB2312" w:cs="仿宋_GB2312" w:hint="eastAsia"/>
        </w:rPr>
        <w:t>以下费用包含所有子代码产品费用</w:t>
      </w:r>
      <w:r w:rsidR="00F96C19">
        <w:rPr>
          <w:rFonts w:ascii="方正仿宋简体" w:eastAsia="方正仿宋简体" w:hAnsi="仿宋_GB2312" w:cs="仿宋_GB2312" w:hint="eastAsia"/>
        </w:rPr>
        <w:t>）</w:t>
      </w:r>
      <w:r w:rsidRPr="00DE3536">
        <w:rPr>
          <w:rFonts w:ascii="方正仿宋简体" w:eastAsia="方正仿宋简体" w:hAnsi="仿宋_GB2312" w:cs="仿宋_GB2312" w:hint="eastAsia"/>
        </w:rPr>
        <w:t>：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4261"/>
        <w:gridCol w:w="4261"/>
      </w:tblGrid>
      <w:tr w:rsidR="00DA11CE" w:rsidRPr="00DE3536"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费用名称</w:t>
            </w:r>
          </w:p>
        </w:tc>
        <w:tc>
          <w:tcPr>
            <w:tcW w:w="4261" w:type="dxa"/>
          </w:tcPr>
          <w:p w:rsidR="00DA11CE" w:rsidRPr="00DE3536" w:rsidRDefault="00007DAA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金额（元）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托管费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367,763.03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lastRenderedPageBreak/>
              <w:t>固定管理费</w:t>
            </w:r>
          </w:p>
        </w:tc>
        <w:tc>
          <w:tcPr>
            <w:tcW w:w="4261" w:type="dxa"/>
          </w:tcPr>
          <w:p w:rsidR="00F523FD" w:rsidRPr="00F523FD" w:rsidRDefault="00F523FD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3,403,947.50</w:t>
            </w:r>
          </w:p>
        </w:tc>
      </w:tr>
      <w:tr w:rsidR="00F523FD" w:rsidRPr="00DE3536">
        <w:tc>
          <w:tcPr>
            <w:tcW w:w="4261" w:type="dxa"/>
          </w:tcPr>
          <w:p w:rsidR="00F523FD" w:rsidRPr="00DE3536" w:rsidRDefault="00F96C19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业绩报酬</w:t>
            </w:r>
          </w:p>
        </w:tc>
        <w:tc>
          <w:tcPr>
            <w:tcW w:w="4261" w:type="dxa"/>
          </w:tcPr>
          <w:p w:rsidR="00F523FD" w:rsidRPr="00F523FD" w:rsidRDefault="006D00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F523FD">
              <w:rPr>
                <w:rFonts w:ascii="方正仿宋简体" w:eastAsia="方正仿宋简体" w:hAnsi="仿宋_GB2312" w:cs="仿宋_GB2312"/>
              </w:rPr>
              <w:t/>
            </w:r>
            <w:r w:rsidR="00817857">
              <w:rPr>
                <w:rFonts w:ascii="方正仿宋简体" w:eastAsia="方正仿宋简体" w:hAnsi="仿宋_GB2312" w:cs="仿宋_GB2312"/>
              </w:rPr>
              <w:t/>
            </w:r>
            <w:r w:rsidRPr="00F523FD">
              <w:rPr>
                <w:rFonts w:ascii="方正仿宋简体" w:eastAsia="方正仿宋简体" w:hAnsi="仿宋_GB2312" w:cs="仿宋_GB2312"/>
              </w:rPr>
              <w:t>2,941,636.85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销售费</w:t>
            </w:r>
          </w:p>
        </w:tc>
        <w:tc>
          <w:tcPr>
            <w:tcW w:w="4261" w:type="dxa"/>
          </w:tcPr>
          <w:p w:rsidR="00645F2C" w:rsidRPr="000F306F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0F306F">
              <w:rPr>
                <w:rFonts w:ascii="方正仿宋简体" w:eastAsia="方正仿宋简体" w:hAnsi="仿宋_GB2312" w:cs="仿宋_GB2312"/>
              </w:rPr>
              <w:t>2,740,603.93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申购费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645F2C" w:rsidRPr="00DE3536">
        <w:tc>
          <w:tcPr>
            <w:tcW w:w="4261" w:type="dxa"/>
          </w:tcPr>
          <w:p w:rsidR="00645F2C" w:rsidRPr="00DE3536" w:rsidRDefault="00645F2C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DE3536">
              <w:rPr>
                <w:rFonts w:ascii="方正仿宋简体" w:eastAsia="方正仿宋简体" w:hAnsi="仿宋_GB2312" w:cs="仿宋_GB2312" w:hint="eastAsia"/>
              </w:rPr>
              <w:t>赎回费</w:t>
            </w:r>
          </w:p>
        </w:tc>
        <w:tc>
          <w:tcPr>
            <w:tcW w:w="4261" w:type="dxa"/>
          </w:tcPr>
          <w:p w:rsidR="00645F2C" w:rsidRPr="002A7151" w:rsidRDefault="007E5B47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 w:rsidRPr="007E5B47">
              <w:rPr>
                <w:rFonts w:ascii="方正仿宋简体" w:eastAsia="方正仿宋简体" w:hAnsi="仿宋_GB2312" w:cs="仿宋_GB2312"/>
              </w:rPr>
              <w:t>-</w:t>
            </w:r>
          </w:p>
        </w:tc>
      </w:tr>
      <w:tr w:rsidR="002F1EEF" w:rsidRPr="00DE3536">
        <w:tc>
          <w:tcPr>
            <w:tcW w:w="4261" w:type="dxa"/>
          </w:tcPr>
          <w:p w:rsidR="002F1EEF" w:rsidRPr="00DE3536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其他费用</w:t>
            </w:r>
          </w:p>
        </w:tc>
        <w:tc>
          <w:tcPr>
            <w:tcW w:w="4261" w:type="dxa"/>
          </w:tcPr>
          <w:p w:rsidR="002F1EEF" w:rsidRPr="007E5B47" w:rsidRDefault="002F1EEF" w:rsidP="00405475">
            <w:pPr>
              <w:spacing w:afterLines="50"/>
              <w:jc w:val="center"/>
              <w:rPr>
                <w:rFonts w:ascii="方正仿宋简体" w:eastAsia="方正仿宋简体" w:hAnsi="仿宋_GB2312" w:cs="仿宋_GB2312"/>
              </w:rPr>
            </w:pPr>
            <w:r>
              <w:rPr>
                <w:rFonts w:ascii="方正仿宋简体" w:eastAsia="方正仿宋简体" w:hAnsi="仿宋_GB2312" w:cs="仿宋_GB2312" w:hint="eastAsia"/>
              </w:rPr>
              <w:t>6,200.00</w:t>
            </w:r>
          </w:p>
        </w:tc>
      </w:tr>
    </w:tbl>
    <w:p w:rsidR="00DA11CE" w:rsidRPr="00DE3536" w:rsidRDefault="00DA11CE">
      <w:pPr>
        <w:rPr>
          <w:rFonts w:ascii="方正仿宋简体" w:eastAsia="方正仿宋简体" w:hAnsi="仿宋_GB2312" w:cs="仿宋_GB2312"/>
        </w:rPr>
      </w:pPr>
    </w:p>
    <w:p w:rsidR="00DA11CE" w:rsidRPr="00DE3536" w:rsidRDefault="00007DAA">
      <w:pPr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注</w:t>
      </w:r>
      <w:r w:rsidR="00CC577E" w:rsidRPr="00DE3536">
        <w:rPr>
          <w:rFonts w:ascii="方正仿宋简体" w:eastAsia="方正仿宋简体" w:hAnsi="仿宋_GB2312" w:cs="仿宋_GB2312" w:hint="eastAsia"/>
        </w:rPr>
        <w:t>：</w:t>
      </w:r>
      <w:r w:rsidRPr="00DE3536">
        <w:rPr>
          <w:rFonts w:ascii="方正仿宋简体" w:eastAsia="方正仿宋简体" w:hAnsi="仿宋_GB2312" w:cs="仿宋_GB2312" w:hint="eastAsia"/>
        </w:rPr>
        <w:t>1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清算资金将划转至投资者指定账户，具体到账日期以产品说明书为准。</w:t>
      </w:r>
    </w:p>
    <w:p w:rsidR="00DA11CE" w:rsidRDefault="00007DAA">
      <w:pPr>
        <w:ind w:firstLine="420"/>
        <w:rPr>
          <w:rFonts w:ascii="方正仿宋简体" w:eastAsia="方正仿宋简体" w:hAnsi="仿宋_GB2312" w:cs="仿宋_GB2312" w:hint="eastAsia"/>
        </w:rPr>
      </w:pPr>
      <w:r w:rsidRPr="00DE3536">
        <w:rPr>
          <w:rFonts w:ascii="方正仿宋简体" w:eastAsia="方正仿宋简体" w:hAnsi="仿宋_GB2312" w:cs="仿宋_GB2312" w:hint="eastAsia"/>
        </w:rPr>
        <w:t>2</w:t>
      </w:r>
      <w:r w:rsidR="00CC577E" w:rsidRPr="00DE3536">
        <w:rPr>
          <w:rFonts w:ascii="方正仿宋简体" w:eastAsia="方正仿宋简体" w:hAnsi="仿宋_GB2312" w:cs="仿宋_GB2312" w:hint="eastAsia"/>
        </w:rPr>
        <w:t>.</w:t>
      </w:r>
      <w:r w:rsidRPr="00DE3536">
        <w:rPr>
          <w:rFonts w:ascii="方正仿宋简体" w:eastAsia="方正仿宋简体" w:hAnsi="仿宋_GB2312" w:cs="仿宋_GB2312" w:hint="eastAsia"/>
        </w:rPr>
        <w:t>请继续关注正在销售的其他产品。</w:t>
      </w:r>
    </w:p>
    <w:p w:rsidR="00405475" w:rsidRPr="00405475" w:rsidRDefault="00405475">
      <w:pPr>
        <w:ind w:firstLine="420"/>
        <w:rPr>
          <w:rFonts w:ascii="方正仿宋简体" w:eastAsia="方正仿宋简体" w:hAnsi="仿宋_GB2312" w:cs="仿宋_GB2312"/>
        </w:rPr>
      </w:pPr>
      <w:r>
        <w:rPr>
          <w:rFonts w:ascii="方正仿宋简体" w:eastAsia="方正仿宋简体" w:hAnsi="仿宋_GB2312" w:cs="仿宋_GB2312" w:hint="eastAsia"/>
        </w:rPr>
        <w:t>3.本理财产品终止日起，清算过程中各项利息及费用与实际结算金额的尾差（如有）由管理人承担。</w:t>
      </w:r>
    </w:p>
    <w:p w:rsidR="00DA11CE" w:rsidRPr="00DE3536" w:rsidRDefault="00007DAA" w:rsidP="008D7047">
      <w:pPr>
        <w:ind w:firstLine="420"/>
        <w:rPr>
          <w:rFonts w:ascii="方正仿宋简体" w:eastAsia="方正仿宋简体" w:hAnsi="仿宋_GB2312" w:cs="仿宋_GB2312"/>
        </w:rPr>
      </w:pPr>
      <w:r w:rsidRPr="00DE3536">
        <w:rPr>
          <w:rFonts w:ascii="方正仿宋简体" w:eastAsia="方正仿宋简体" w:hAnsi="仿宋_GB2312" w:cs="仿宋_GB2312" w:hint="eastAsia"/>
        </w:rPr>
        <w:t>如您对本</w:t>
      </w:r>
      <w:r w:rsidR="00F96C19">
        <w:rPr>
          <w:rFonts w:ascii="方正仿宋简体" w:eastAsia="方正仿宋简体" w:hAnsi="仿宋_GB2312" w:cs="仿宋_GB2312" w:hint="eastAsia"/>
        </w:rPr>
        <w:t>公</w:t>
      </w:r>
      <w:r w:rsidR="00A308CC" w:rsidRPr="00DE3536">
        <w:rPr>
          <w:rFonts w:ascii="方正仿宋简体" w:eastAsia="方正仿宋简体" w:hAnsi="仿宋_GB2312" w:cs="仿宋_GB2312" w:hint="eastAsia"/>
        </w:rPr>
        <w:t>告</w:t>
      </w:r>
      <w:r w:rsidRPr="00DE3536">
        <w:rPr>
          <w:rFonts w:ascii="方正仿宋简体" w:eastAsia="方正仿宋简体" w:hAnsi="仿宋_GB2312" w:cs="仿宋_GB2312" w:hint="eastAsia"/>
        </w:rPr>
        <w:t>有任何疑问，可联系本理财产品代销机构或本公司，代销机构及本公司将竭诚为您服务。感谢您一直以来对本公司的支持与信赖！</w:t>
      </w:r>
    </w:p>
    <w:p w:rsidR="00D150DC" w:rsidRPr="002A7151" w:rsidRDefault="00D150DC" w:rsidP="00D150DC">
      <w:pPr>
        <w:spacing w:after="120"/>
        <w:ind w:firstLine="420"/>
        <w:rPr>
          <w:rFonts w:ascii="方正仿宋简体" w:eastAsia="方正仿宋简体" w:hAnsi="仿宋_GB2312" w:cs="仿宋_GB2312"/>
        </w:rPr>
      </w:pPr>
      <w:r w:rsidRPr="002A7151">
        <w:rPr>
          <w:rFonts w:ascii="方正仿宋简体" w:eastAsia="方正仿宋简体" w:hAnsi="仿宋_GB2312" w:cs="仿宋_GB2312" w:hint="eastAsia"/>
        </w:rPr>
        <w:t>特此公告。</w:t>
      </w:r>
    </w:p>
    <w:p w:rsidR="00DA11CE" w:rsidRPr="00DE3536" w:rsidRDefault="00DA11CE">
      <w:pPr>
        <w:spacing w:line="360" w:lineRule="auto"/>
        <w:rPr>
          <w:rFonts w:ascii="方正仿宋简体" w:eastAsia="方正仿宋简体" w:hAnsi="仿宋_GB2312" w:cs="仿宋_GB2312"/>
          <w:sz w:val="24"/>
        </w:rPr>
      </w:pPr>
    </w:p>
    <w:p w:rsidR="00DA11CE" w:rsidRPr="00DE3536" w:rsidRDefault="00007DAA">
      <w:pPr>
        <w:spacing w:line="360" w:lineRule="auto"/>
        <w:ind w:firstLineChars="2400" w:firstLine="5040"/>
        <w:jc w:val="right"/>
        <w:rPr>
          <w:rFonts w:ascii="方正仿宋简体" w:eastAsia="方正仿宋简体" w:hAnsi="仿宋_GB2312" w:cs="仿宋_GB2312"/>
          <w:szCs w:val="21"/>
        </w:rPr>
      </w:pPr>
      <w:r w:rsidRPr="00DE3536"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DA11CE" w:rsidRPr="00C40200" w:rsidRDefault="00645F2C" w:rsidP="00C40200">
      <w:pPr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2026年04月08日</w:t>
      </w:r>
    </w:p>
    <w:sectPr w:rsidR="00DA11CE" w:rsidRPr="00C40200" w:rsidSect="00DA11CE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07BC" w:rsidRDefault="009C07BC" w:rsidP="00CC577E">
      <w:r>
        <w:separator/>
      </w:r>
    </w:p>
  </w:endnote>
  <w:endnote w:type="continuationSeparator" w:id="1">
    <w:p w:rsidR="009C07BC" w:rsidRDefault="009C07BC" w:rsidP="00CC57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07BC" w:rsidRDefault="009C07BC" w:rsidP="00CC577E">
      <w:r>
        <w:separator/>
      </w:r>
    </w:p>
  </w:footnote>
  <w:footnote w:type="continuationSeparator" w:id="1">
    <w:p w:rsidR="009C07BC" w:rsidRDefault="009C07BC" w:rsidP="00CC57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DAA"/>
    <w:rsid w:val="0004602F"/>
    <w:rsid w:val="00066492"/>
    <w:rsid w:val="000753A9"/>
    <w:rsid w:val="000851EF"/>
    <w:rsid w:val="000B2438"/>
    <w:rsid w:val="000F306F"/>
    <w:rsid w:val="00105B8E"/>
    <w:rsid w:val="001265A1"/>
    <w:rsid w:val="00136E22"/>
    <w:rsid w:val="00143979"/>
    <w:rsid w:val="001507C0"/>
    <w:rsid w:val="00172A27"/>
    <w:rsid w:val="00193643"/>
    <w:rsid w:val="001959CE"/>
    <w:rsid w:val="001D0A65"/>
    <w:rsid w:val="001F06C4"/>
    <w:rsid w:val="001F4DC7"/>
    <w:rsid w:val="00207C3E"/>
    <w:rsid w:val="00216ED9"/>
    <w:rsid w:val="002519D0"/>
    <w:rsid w:val="00255214"/>
    <w:rsid w:val="00296C0E"/>
    <w:rsid w:val="002A43FE"/>
    <w:rsid w:val="002E1F58"/>
    <w:rsid w:val="002F1EEF"/>
    <w:rsid w:val="002F2727"/>
    <w:rsid w:val="0031263C"/>
    <w:rsid w:val="0032013E"/>
    <w:rsid w:val="00374748"/>
    <w:rsid w:val="003B4948"/>
    <w:rsid w:val="003E3F29"/>
    <w:rsid w:val="003F0467"/>
    <w:rsid w:val="00405475"/>
    <w:rsid w:val="00414B5F"/>
    <w:rsid w:val="00477689"/>
    <w:rsid w:val="00507C43"/>
    <w:rsid w:val="005246EA"/>
    <w:rsid w:val="00524CC5"/>
    <w:rsid w:val="00541162"/>
    <w:rsid w:val="005570E3"/>
    <w:rsid w:val="00565F66"/>
    <w:rsid w:val="00580B4D"/>
    <w:rsid w:val="005B5CCC"/>
    <w:rsid w:val="005C2315"/>
    <w:rsid w:val="005C559E"/>
    <w:rsid w:val="005D4C00"/>
    <w:rsid w:val="005F60CA"/>
    <w:rsid w:val="00624E5C"/>
    <w:rsid w:val="00645F2C"/>
    <w:rsid w:val="00664394"/>
    <w:rsid w:val="00671DB3"/>
    <w:rsid w:val="00684886"/>
    <w:rsid w:val="006A32F3"/>
    <w:rsid w:val="006B3073"/>
    <w:rsid w:val="006D00EF"/>
    <w:rsid w:val="006D34A5"/>
    <w:rsid w:val="006F210E"/>
    <w:rsid w:val="00751DE8"/>
    <w:rsid w:val="00753D11"/>
    <w:rsid w:val="0075758F"/>
    <w:rsid w:val="007C6721"/>
    <w:rsid w:val="007D4231"/>
    <w:rsid w:val="007E5B47"/>
    <w:rsid w:val="007F2B02"/>
    <w:rsid w:val="00803B76"/>
    <w:rsid w:val="0080712C"/>
    <w:rsid w:val="00817857"/>
    <w:rsid w:val="008955AB"/>
    <w:rsid w:val="008A2568"/>
    <w:rsid w:val="008B4131"/>
    <w:rsid w:val="008C10EE"/>
    <w:rsid w:val="008D7047"/>
    <w:rsid w:val="00900FDF"/>
    <w:rsid w:val="009254E0"/>
    <w:rsid w:val="00933233"/>
    <w:rsid w:val="009679E4"/>
    <w:rsid w:val="009C07BC"/>
    <w:rsid w:val="009D013F"/>
    <w:rsid w:val="009D5B54"/>
    <w:rsid w:val="00A308CC"/>
    <w:rsid w:val="00AA0843"/>
    <w:rsid w:val="00AE2DA7"/>
    <w:rsid w:val="00B243CE"/>
    <w:rsid w:val="00B4476C"/>
    <w:rsid w:val="00B64577"/>
    <w:rsid w:val="00C100C1"/>
    <w:rsid w:val="00C40200"/>
    <w:rsid w:val="00C612BD"/>
    <w:rsid w:val="00C71ED9"/>
    <w:rsid w:val="00C90366"/>
    <w:rsid w:val="00C9217A"/>
    <w:rsid w:val="00CA6D23"/>
    <w:rsid w:val="00CC577E"/>
    <w:rsid w:val="00CF1D11"/>
    <w:rsid w:val="00CF649B"/>
    <w:rsid w:val="00D02A75"/>
    <w:rsid w:val="00D150DC"/>
    <w:rsid w:val="00D40078"/>
    <w:rsid w:val="00D802AC"/>
    <w:rsid w:val="00DA11CE"/>
    <w:rsid w:val="00DE3536"/>
    <w:rsid w:val="00DE4C2A"/>
    <w:rsid w:val="00E221C6"/>
    <w:rsid w:val="00E31BD3"/>
    <w:rsid w:val="00E402F7"/>
    <w:rsid w:val="00E57123"/>
    <w:rsid w:val="00EB1B0A"/>
    <w:rsid w:val="00EC1884"/>
    <w:rsid w:val="00EC7FB4"/>
    <w:rsid w:val="00ED7712"/>
    <w:rsid w:val="00EF6756"/>
    <w:rsid w:val="00F01693"/>
    <w:rsid w:val="00F12E9E"/>
    <w:rsid w:val="00F523FD"/>
    <w:rsid w:val="00F75350"/>
    <w:rsid w:val="00F838C9"/>
    <w:rsid w:val="00F94326"/>
    <w:rsid w:val="00F96C19"/>
    <w:rsid w:val="00FA4CF3"/>
    <w:rsid w:val="02253981"/>
    <w:rsid w:val="03511C10"/>
    <w:rsid w:val="04B37E56"/>
    <w:rsid w:val="05EB0FC4"/>
    <w:rsid w:val="07057A99"/>
    <w:rsid w:val="0E320EBE"/>
    <w:rsid w:val="0F95551B"/>
    <w:rsid w:val="101D47A6"/>
    <w:rsid w:val="11BC5DD5"/>
    <w:rsid w:val="12685CD1"/>
    <w:rsid w:val="12924555"/>
    <w:rsid w:val="134316D7"/>
    <w:rsid w:val="15D05FE2"/>
    <w:rsid w:val="16255C16"/>
    <w:rsid w:val="176F237A"/>
    <w:rsid w:val="17B40B77"/>
    <w:rsid w:val="19474A08"/>
    <w:rsid w:val="199808D0"/>
    <w:rsid w:val="1C7361BE"/>
    <w:rsid w:val="1F7E77BD"/>
    <w:rsid w:val="216B157F"/>
    <w:rsid w:val="22C93ECF"/>
    <w:rsid w:val="25E3486D"/>
    <w:rsid w:val="264A22C1"/>
    <w:rsid w:val="28B74710"/>
    <w:rsid w:val="2FB742FC"/>
    <w:rsid w:val="30637F08"/>
    <w:rsid w:val="31F844E5"/>
    <w:rsid w:val="355A4DCD"/>
    <w:rsid w:val="3BB94CDD"/>
    <w:rsid w:val="3E7819D9"/>
    <w:rsid w:val="4067796B"/>
    <w:rsid w:val="40D30F7A"/>
    <w:rsid w:val="428A286D"/>
    <w:rsid w:val="43C065DE"/>
    <w:rsid w:val="446202EE"/>
    <w:rsid w:val="4A794124"/>
    <w:rsid w:val="4AE52756"/>
    <w:rsid w:val="4B254005"/>
    <w:rsid w:val="4D00247D"/>
    <w:rsid w:val="4DFD6114"/>
    <w:rsid w:val="52766481"/>
    <w:rsid w:val="555C3F04"/>
    <w:rsid w:val="57F36C68"/>
    <w:rsid w:val="5BE7602C"/>
    <w:rsid w:val="60EC787C"/>
    <w:rsid w:val="64731077"/>
    <w:rsid w:val="6ACC627A"/>
    <w:rsid w:val="6D051E42"/>
    <w:rsid w:val="6DCB7AAE"/>
    <w:rsid w:val="6E3B0292"/>
    <w:rsid w:val="735C1653"/>
    <w:rsid w:val="774515BA"/>
    <w:rsid w:val="7807304F"/>
    <w:rsid w:val="78703F02"/>
    <w:rsid w:val="7A4C68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1C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DA11CE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rsid w:val="00DA11C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DA11CE"/>
    <w:rPr>
      <w:sz w:val="18"/>
      <w:szCs w:val="18"/>
    </w:rPr>
  </w:style>
  <w:style w:type="paragraph" w:styleId="a4">
    <w:name w:val="footer"/>
    <w:basedOn w:val="a"/>
    <w:link w:val="Char0"/>
    <w:qFormat/>
    <w:rsid w:val="00DA11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unhideWhenUsed/>
    <w:qFormat/>
    <w:rsid w:val="00DA11CE"/>
    <w:pPr>
      <w:tabs>
        <w:tab w:val="center" w:pos="4153"/>
        <w:tab w:val="right" w:pos="8306"/>
      </w:tabs>
      <w:snapToGrid w:val="0"/>
    </w:pPr>
    <w:rPr>
      <w:rFonts w:ascii="Times New Roman" w:hAnsi="Times New Roman"/>
      <w:sz w:val="18"/>
    </w:rPr>
  </w:style>
  <w:style w:type="table" w:styleId="a6">
    <w:name w:val="Table Grid"/>
    <w:basedOn w:val="a1"/>
    <w:qFormat/>
    <w:rsid w:val="00DA11C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脚 Char"/>
    <w:basedOn w:val="a0"/>
    <w:link w:val="a4"/>
    <w:qFormat/>
    <w:rsid w:val="00DA11CE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rsid w:val="00DA11C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102</Words>
  <Characters>587</Characters>
  <Application>Microsoft Office Word</Application>
  <DocSecurity>0</DocSecurity>
  <Lines>4</Lines>
  <Paragraphs>1</Paragraphs>
  <ScaleCrop>false</ScaleCrop>
  <Company>Microsoft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2022-07-26T05:58:00Z</dcterms:created>
  <dc:creator>DELL</dc:creator>
  <cp:lastModifiedBy>yytx</cp:lastModifiedBy>
  <cp:lastPrinted>2021-03-29T09:44:00Z</cp:lastPrinted>
  <dcterms:modified xsi:type="dcterms:W3CDTF">2025-08-06T03:19:00Z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EC5F15B380314F628661D4FF0872FE3F</vt:lpwstr>
  </property>
</Properties>
</file>