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ZZ700322303732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Y60060、Y61060、Y62060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盐城市国有资产投资集团有限公司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国投泰康信托远望28号集合资金信托计划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