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南银理财珠联璧合安稳1908一年定开公募人民币理财产品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南银理财珠联璧合安稳1908一年定开公募人民币理财产品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2019年08月15日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9,904,319,311.84份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诚信托有限责任公司,交银国际信托有限公司,华鑫证券有限责任公司,国投泰康信托有限公司,天弘基金管理有限公司,招商基金管理有限公司,紫金信托有限责任公司,鑫沅资产管理有限公司,易方达基金管理有限公司,陆家嘴国际信托有限公司,景顺长城基金管理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3,399,226,469.27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1.2582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Z31004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93,456,242.54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325,544,531.59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372,510,297.05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281,812,236.32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ZB31004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536,106,757.00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319,924,471.87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454,209,540.18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38,706,567.33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ZC31004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72,153,975.25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119,217,335.34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110,201,256.35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198,374,734.26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ZD31004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211,264,039.47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182,201,499.59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111,606,786.96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36,325,531.67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ZE31004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168,508,760.10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92,518,824.76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110,212,263.17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153,842,414.63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ZF31004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56,149,574.56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226,706,977.19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160,553,393.79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108,541,996.62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ZG31004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112,825,048.95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141,575,185.96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113,762,458.80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ZH30004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21,894,939.19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ZH33004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34,272,209.69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ZI31004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145,850,843.16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147,031,256.96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ZJ31004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114,770,465.08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273,071,907.50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199,746,440.45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ZK30004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85,186,387.23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ZL32004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96,897,834.61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51,004,929.41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ZM31004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71,003,406.09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65,500,003.61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125,746,288.14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ZN30004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40,358,857.37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12,690,649.05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ZO31004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7,469,990.11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9,610,332.66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13,670,511.88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ZQ32004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70,311,566.06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ZQ33004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48,897,853.15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ZR32004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10,314,901.69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ZR33004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25,878,348.16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以中性策略应对，持续审慎精选固定收益资产，平衡好资产的长期安全性、收益性与流动性。</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30004份额净值为1.0083元，Z31004份额净值为1.0075元，Z32004份额净值为1.0068元，Z33004份额净值为1.0059元，ZB30004份额净值为1.0083元，ZB31004份额净值为1.0075元，ZB32004份额净值为1.0068元，ZB33004份额净值为1.0059元，ZC30004份额净值为1.0084元，ZC31004份额净值为1.0076元，ZC32004份额净值为1.0069元，ZC33004份额净值为1.0060元，ZD30004份额净值为1.0085元，ZD31004份额净值为1.0077元，ZD32004份额净值为1.0070元，ZD33004份额净值为1.0061元，ZE30004份额净值为1.0088元，ZE31004份额净值为1.0079元，ZE32004份额净值为1.0072元，ZE33004份额净值为1.0063元，ZF30004份额净值为1.0085元，ZF31004份额净值为1.0077元，ZF32004份额净值为1.0070元，ZF33004份额净值为1.0061元，ZG30004份额净值为1.0087元，ZG31004份额净值为1.0078元，ZG32004份额净值为1.0071元，ZG33004份额净值为1.0062元，ZH30004份额净值为1.0088元，ZH33004份额净值为1.0063元，ZI31004份额净值为1.0079元，ZJ30004份额净值为1.0083元，ZJ31004份额净值为1.0076元，ZJ32004份额净值为1.0069元，ZJ33004份额净值为1.0060元，ZK30004份额净值为1.0083元，ZL32004份额净值为1.0070元，ZM30004份额净值为1.0083元，ZM31004份额净值为1.0075元，ZM32004份额净值为1.0068元，ZM33004份额净值为1.0059元，ZN30004份额净值为1.0089元，ZO30004份额净值为1.0085元，ZO31004份额净值为1.0077元，ZO32004份额净值为1.0070元，ZO33004份额净值为1.0061元，ZQ32004份额净值为1.0068元，ZQ33004份额净值为1.0059元，ZR32004份额净值为1.0072元，ZR33004份额净值为1.0063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96.25%</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3.75%</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ZJQTT202507100001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1,866,757,673.17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1,447,027,648.71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ZJQTT202412040001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494,397,392.56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XTDKX202512090002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陆家嘴信托-稳新-南睿11号集合资金信托计划（第1期）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200,351,324.00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254910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24沂投01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100,583,000.00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ZJQTT202406260001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华鑫证券鑫鑫相印1号集合资产管理计划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100,174,452.42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232580054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25建行二级资本债03BC</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100,118,500.00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交银国信·丰产惠利5004号集合资金信托计划（第1期）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100,015,326.00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25超长特别国债06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97,482,800.00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253542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24通投01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91,104,300.00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0.91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绍兴市柯桥区建设集团有限公司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中信信托·兴邦114号固定收益类信托计划（第2期）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东台市国有资产经营集团有限公司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中信信托·兴邦115号固定收益类信托计划第2期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江苏武进太湖湾旅游发展有限公司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陆家嘴信托-稳新-南睿11号集合资金信托计划（第1期）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泰州市泰政港口投资有限公司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重庆信托·泰州发展21号集合资金信托计划（第2期）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交银国信·丰产惠利5004号集合资金信托计划（第1期）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0120040000000312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南京银行安稳1908一年定开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产品投资于关联方承销的证券交易金额458,733,764.24元。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产品投资关联方作为管理人的资产管理产品交易金额773,000,000.00元。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产品支付关联方托管费349,403.85元，支付关联方代销费1,885,870.80元。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