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南银理财鼎瑞安稳一年定开2025第21期公募人民币理财产品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南银理财鼎瑞安稳一年定开2025第21期公募人民币理财产品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Z7003225000308（投资者可依据该编码在中国理财网www.chinawealth.com.cn查询理财产品相关信息）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2025年09月18日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940,086,618.00份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中粮信托有限责任公司,中诚信托有限责任公司,国投泰康信托有限公司,紫金信托有限责任公司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Z30031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203,413,867.13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ZB30031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296,704,599.91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ZC30031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35,585,906.62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ZD30031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67,027,699.31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ZE30031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40,873,439.75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ZF30031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94,116,896.72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ZG30031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212,633,923.41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w:t>
        <w:br w:type="textWrapping" w:clear="all"/>
      </w:r>
      <w:r>
        <w:rPr>
          <w:rFonts w:hint="eastAsia" w:ascii="方正仿宋简体" w:eastAsia="方正仿宋简体"/>
          <w:sz w:val="24"/>
          <w:szCs w:val="24"/>
        </w:rPr>
        <w:t>  操作方面，坚持稳健配置的管理思路，精选中短久期信用债、银行存款、债券回购为主要配置资产，兼顾收益与流动性。下一阶段，本产品操作上将以中性策略应对，持续审慎精选固定收益资产，平衡好资产的长期安全性、收益性与流动性。</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  本产品持仓资产以债券为主，在持仓中维持合理比例高流动性资产，产品流动性状况较好。</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截至报告期末，本产品Z30031份额净值为1.0107元，ZB30031份额净值为1.0107元，ZC30031份额净值为1.0109元，ZD30031份额净值为1.0110元，ZE30031份额净值为1.0113元，ZF30031份额净值为1.0110元，ZG30031份额净值为1.0111元。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86.60%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国投泰康信托福佳4号集合资金信托计划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515,123,968.20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54.20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ZJQTT202507100001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中诚信托-日日升8号集合资金信托计划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223,618,862.21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23.53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151,431,954.14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15.93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ZJQTT202412040001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42,720,748.32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253891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24园发01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20,192,020.00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0101070000001726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南银理财鼎瑞安稳一年定开2025第21期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产品投资关联方作为管理人的资产管理产品交易金额42,600,000.00元。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产品支付关联方托管费37,718.75元，支付关联方代销费10,976.29元。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