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南银理财珠联璧合鑫逸稳三年4期封闭式公募人民币理财产品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南银理财珠联璧合鑫逸稳三年4期封闭式公募人民币理财产品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Z7003223000115（投资者可依据该编码在中国理财网www.chinawealth.com.cn查询理财产品相关信息）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150,481,353.00份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五矿国际信托有限公司,广东粤财信托有限公司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Y90004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167,602,643.48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1.1137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截至报告期末，本产品份额净值为1.1137元。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95,041,657.33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XTDKX202408060021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72,192,516.48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43.07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0101000000000570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南京银行南京分行南银理财鑫逸稳三年4期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产品支付关联方托管费0.00元，支付关联方代销费34,536.75元。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