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179,253,411.00份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115,795,134.59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60,479,463.32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7,251,302.03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截至报告期末，本产品Y60109份额净值为1.0235元，Y61109份额净值为1.0242元，Y62109份额净值为1.0250元。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143,756,090.03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39,356,351.89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产品支付关联方托管费0.00元，支付关联方代销费63,917.42元。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