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南银理财珠联璧合鑫逸稳两年134期公募封闭式人民币理财产品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南银理财珠联璧合鑫逸稳两年134期公募封闭式人民币理财产品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Z7003225000304（投资者可依据该编码在中国理财网www.chinawealth.com.cn查询理财产品相关信息）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276,590,855.00份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159,160,168.04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99,254,848.94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20,273,020.03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截至报告期末，本产品Y60134份额净值为1.0074元，Y61134份额净值为1.0076元，Y62134份额净值为1.0079元。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177,064,528.06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100,098,245.24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35.92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0101070000001731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南银理财珠联璧合鑫逸稳两年134期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产品支付关联方托管费0.00元，支付关联方代销费8,744.91元。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