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67,711,407.00份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15,130,873.05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51,674,995.67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2,881,870.71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截至报告期末，本产品Y60103份额净值为1.0283元，Y61103份额净值为1.0293元，Y62103份额净值为1.0303元。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63,415,570.59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6,121,918.70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0101040000001346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产品支付关联方托管费0.00元，支付关联方代销费25,330.31元。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