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225,937,290.00份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157,060,906.95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54,270,214.20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15,181,009.98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YA60128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1,449,352.34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截至报告期末，本产品Y60128份额净值为1.0088元，Y61128份额净值为1.0091元，Y62128份额净值为1.0095元，YA60128份额净值为1.0092元。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76,018,188.10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50,029,997.65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ZCZQT202512240025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光大永明-景明普惠金融4号资产支持计划第4期优先C级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45,999,918.34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26,605,621.01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ZCZQT202512240022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光大永明-景明普惠金融4号资产支持计划第3期优先C级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22,999,959.17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5,509,550.58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25,277.78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光大永明-景明普惠金融4号资产支持计划第3期优先C级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光大永明-景明普惠金融4号资产支持计划第4期优先C级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0101000000001640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产品支付关联方托管费0.00元，支付关联方代销费17,445.13元。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