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30,524,798.00份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19,462,228.61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10,764,525.21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1,265,132.10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截至报告期末，本产品Y60100份额净值为1.0312元，Y61100份额净值为1.0322元，Y62100份额净值为1.0333元。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28,482,356.41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2,655,601.39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0101060000001294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南京银行南京分行南银理财珠联璧合鑫逸稳两年100期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产品支付关联方托管费0.00元，支付关联方代销费10,983.71元。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