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Z7003224000125（投资者可依据该编码在中国理财网www.chinawealth.com.cn查询理财产品相关信息）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2024年07月03日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89,998,478.00份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中诚信托有限责任公司,广东粤财信托有限公司,陆家嘴国际信托有限公司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65,138,515.46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24,918,844.15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4,381,929.47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1.0518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1.0518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截至报告期末，本产品Y60078份额净值为1.0488元，Y61078份额净值为1.0503元，Y62078份额净值为1.0518元。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30,921,734.83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32.74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粤财信托·瑞兴158号集合资金信托计划（第1期）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27,076,956.21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28.67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18,048,449.80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19.11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XTDKX202407300023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粤财信托·瑞兴164号集合资金信托计划（第2期）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17,891,118.70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18.94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邳州市产业投资控股集团有限公司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粤财信托·瑞兴164号集合资金信托计划（第2期）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泰州市城市建设投资控股有限公司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0101080000001071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产品支付关联方托管费0.00元，支付关联方代销费25,813.06元。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