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Z7003224000076（投资者可依据该编码在中国理财网www.chinawealth.com.cn查询理财产品相关信息）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2024年04月24日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263,757,060.00份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中信信托有限责任公司,中粮信托有限责任公司,陆家嘴国际信托有限公司,重庆国际信托股份有限公司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162,874,276.56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1.0583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1.0583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102,768,565.62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13,715,364.67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截至报告期末，本产品Y60069份额净值为1.0583元，Y61069份额净值为1.0600元，Y62069份额净值为1.0617元。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136,184,139.34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68,476,094.70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24.51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XTDKX202404290059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中信信托·兴邦77号固定收益类信托计划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33,107,898.78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30,090,709.50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XTDKX202405140036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中信信托·兴邦69号固定收益类信托计划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10,369,505.80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淮安市宏信国有资产投资管理有限公司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江苏姜堰经开集团有限公司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中信信托·兴邦77号固定收益类信托计划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江苏金姜城投资集团有限公司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中信信托·兴邦69号固定收益类信托计划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0101050000000978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产品支付关联方托管费0.00元，支付关联方代销费72,715.67元。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