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南银理财珠联璧合鑫逸稳一年218期封闭式公募人民币理财产品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南银理财珠联璧合鑫逸稳一年218期封闭式公募人民币理财产品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Z7003225000101（投资者可依据该编码在中国理财网www.chinawealth.com.cn查询理财产品相关信息）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2025年04月23日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1,340,409,148.00份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五矿国际信托有限公司,华鑫国际信托有限公司,天津信托有限责任公司,紫金信托有限责任公司,江苏省国际信托有限责任公司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Y30218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708,773,403.06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Y31218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377,306,391.00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Y32218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228,955,647.59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Y35218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29,657,106.28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Y36218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2,043,522.63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YB30218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17,225,494.92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截至报告期末，本产品Y30218份额净值为1.0171元，Y31218份额净值为1.0177元，Y32218份额净值为1.0184元，Y35218份额净值为1.0173元，Y36218份额净值为1.0176元，YB30218份额净值为1.0187元。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8.97%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408,115,055.06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29.92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XTDKX202504280023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天津信托-向实31号集合资金信托计划（第6期）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305,774,400.00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22.42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305,474,751.88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22.40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202,206,718.59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14.82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XTDKX202504280003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142,704,374.40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天津信托-向实31号集合资金信托计划（第6期）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0101040000001474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南银理财珠联璧合鑫逸稳一年218期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产品支付关联方托管费0.00元，支付关联方代销费320,224.12元。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