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南银理财珠联璧合鑫逸稳半年130期（绿色金融主题）封闭式公募人民币理财产品（Y70130）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南银理财珠联璧合鑫逸稳半年130期（绿色金融主题）封闭式公募人民币理财产品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355,530,363.55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