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南银理财珠联璧合鑫逸稳一年91期封闭式公募人民币理财产品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南银理财珠联璧合鑫逸稳一年91期封闭式公募人民币理财产品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Z7003222000087（投资者可依据该编码在中国理财网www.chinawealth.com.cn查询理财产品相关信息）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2022年12月21日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675,585,145.00份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100.04</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58,697,044.83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1.0235</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51,968,442.51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1.0240</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1.0240</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582,044,629.83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1.0256</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1.0256</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本产品Y30091份额净值为1.0235元，Y31091份额净值为1.0240元，Y32091份额净值为1.0256元。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22881741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22新城控股05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43.31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209,872,800.00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30.30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197682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21常滨02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40,013,722.23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177172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20金东债</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35,041,999.83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114572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23城南D1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4.33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22881733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22阜宁建投02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196125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22沛兴01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19,922,114.32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114589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23渝空D1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1.44</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阜宁县建设投资有限公司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22阜宁建投02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江苏世纪新城投资控股集团有限公司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22新城控股05</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0120090000000970</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南银理财鑫逸稳一年91期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138,982.18</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