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南银理财珠联璧合鑫逸稳一年82期封闭式公募人民币理财产品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南银理财珠联璧合鑫逸稳一年82期封闭式公募人民币理财产品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Z7003222000068（投资者可依据该编码在中国理财网www.chinawealth.com.cn查询理财产品相关信息）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2022年10月19日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872,603,308.00份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鑫元基金管理有限公司,鹏华基金管理有限公司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73,515,668.56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1.0218</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3,000.00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665,314,929.99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1.0225</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Y32082</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153,485,890.99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本产品Y30082份额净值为1.0218元，Y31082份额净值为1.0225元，Y32082份额净值为1.0232元。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408,095,486.72</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45.73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22881333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22泰交通04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15.47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22881429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22邗江城建01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13.45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22881393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22淮安新城09</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12.33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50,430,699.57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5.65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22881374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22盛州集团01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5.60</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扬州市邗江城市建设发展有限公司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22邗江城建01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淮安新城投资开发集团有限公司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22淮安新城09</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盐城盛州集团有限公司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22盛州集团01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126</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泰州市交通产业集团有限公司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22泰交通04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0120030000000925</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南银理财鑫逸稳一年82期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243,047.20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