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F8" w:rsidRDefault="00BD35D6">
      <w:pPr>
        <w:jc w:val="center"/>
        <w:rPr>
          <w:rFonts w:ascii="方正黑体简体" w:eastAsia="方正黑体简体" w:hAnsi="仿宋_GB2312" w:cs="仿宋_GB2312"/>
          <w:b/>
          <w:bCs/>
          <w:sz w:val="28"/>
          <w:szCs w:val="28"/>
        </w:rPr>
      </w:pPr>
      <w:bookmarkStart w:id="0" w:name="_GoBack"/>
      <w:bookmarkEnd w:id="0"/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南银理财珠联璧合鑫悦享月月盈公募人民币理财产品（Z40002）</w:t>
      </w:r>
      <w:r w:rsidR="00E122B0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/>
      </w:r>
      <w:r w:rsidR="00744B25">
        <w:rPr>
          <w:rFonts w:ascii="方正黑体简体" w:eastAsia="方正黑体简体" w:hAnsi="仿宋_GB2312" w:cs="仿宋_GB2312"/>
          <w:b/>
          <w:bCs/>
          <w:sz w:val="28"/>
          <w:szCs w:val="28"/>
        </w:rPr>
        <w:t/>
      </w:r>
      <w:r w:rsidR="005416D6" w:rsidRPr="005416D6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2023年10月24日</w:t>
      </w:r>
    </w:p>
    <w:p w:rsidR="00B55BF8" w:rsidRDefault="00BD35D6">
      <w:pPr>
        <w:jc w:val="center"/>
        <w:rPr>
          <w:rFonts w:ascii="方正黑体简体" w:eastAsia="方正黑体简体" w:hAnsi="仿宋_GB2312" w:cs="仿宋_GB2312"/>
          <w:b/>
          <w:bCs/>
          <w:sz w:val="28"/>
          <w:szCs w:val="28"/>
        </w:rPr>
      </w:pPr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开放及净值公告</w:t>
      </w:r>
    </w:p>
    <w:p w:rsidR="00B55BF8" w:rsidRDefault="00BD35D6">
      <w:pPr>
        <w:widowControl w:val="0"/>
        <w:spacing w:line="360" w:lineRule="auto"/>
        <w:rPr>
          <w:rFonts w:ascii="方正仿宋简体" w:eastAsia="方正仿宋简体" w:hAnsi="仿宋_GB2312" w:cs="仿宋_GB2312"/>
          <w:b/>
          <w:bCs/>
          <w:sz w:val="28"/>
          <w:szCs w:val="28"/>
        </w:rPr>
      </w:pPr>
      <w:r>
        <w:rPr>
          <w:rFonts w:ascii="方正仿宋简体" w:eastAsia="方正仿宋简体" w:hAnsi="仿宋_GB2312" w:cs="仿宋_GB2312" w:hint="eastAsia"/>
          <w:szCs w:val="21"/>
        </w:rPr>
        <w:t>尊敬的投资者：</w:t>
      </w:r>
    </w:p>
    <w:p w:rsidR="00B55BF8" w:rsidRDefault="008018CA">
      <w:pPr>
        <w:widowControl w:val="0"/>
        <w:spacing w:line="360" w:lineRule="auto"/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南银理财鑫悦享月月盈（产品登记编码Z7003220000010，内部销售代码Z40002）</w:t>
      </w:r>
      <w:r w:rsidR="00BD35D6">
        <w:rPr>
          <w:rFonts w:ascii="方正仿宋简体" w:eastAsia="方正仿宋简体" w:hAnsi="仿宋_GB2312" w:cs="仿宋_GB2312" w:hint="eastAsia"/>
          <w:szCs w:val="21"/>
        </w:rPr>
        <w:t>成立于</w:t>
      </w:r>
      <w:r w:rsidR="005B5E70">
        <w:rPr>
          <w:rFonts w:ascii="方正仿宋简体" w:eastAsia="方正仿宋简体" w:hAnsi="仿宋_GB2312" w:cs="仿宋_GB2312" w:hint="eastAsia"/>
          <w:szCs w:val="21"/>
        </w:rPr>
        <w:t/>
      </w:r>
      <w:r w:rsidR="005B5E70">
        <w:rPr>
          <w:rFonts w:ascii="方正仿宋简体" w:eastAsia="方正仿宋简体" w:hAnsi="仿宋_GB2312" w:cs="仿宋_GB2312"/>
          <w:szCs w:val="21"/>
        </w:rPr>
        <w:t/>
      </w:r>
      <w:r w:rsidR="00BD35D6">
        <w:rPr>
          <w:rFonts w:ascii="方正仿宋简体" w:eastAsia="方正仿宋简体" w:hAnsi="仿宋_GB2312" w:cs="仿宋_GB2312" w:hint="eastAsia"/>
          <w:szCs w:val="21"/>
        </w:rPr>
        <w:t>2019年09月26日，于</w:t>
      </w:r>
      <w:r w:rsidR="00EB6BD2">
        <w:rPr>
          <w:rFonts w:ascii="方正仿宋简体" w:eastAsia="方正仿宋简体" w:hAnsi="仿宋_GB2312" w:cs="仿宋_GB2312" w:hint="eastAsia"/>
          <w:szCs w:val="21"/>
        </w:rPr>
        <w:t/>
      </w:r>
      <w:r w:rsidR="00BD35D6">
        <w:rPr>
          <w:rFonts w:ascii="方正仿宋简体" w:eastAsia="方正仿宋简体" w:hAnsi="仿宋_GB2312" w:cs="仿宋_GB2312" w:hint="eastAsia"/>
          <w:szCs w:val="21"/>
        </w:rPr>
        <w:t>2023年10月18日至</w:t>
      </w:r>
      <w:r w:rsidR="000B54F8">
        <w:rPr>
          <w:rFonts w:ascii="方正仿宋简体" w:eastAsia="方正仿宋简体" w:hAnsi="仿宋_GB2312" w:cs="仿宋_GB2312" w:hint="eastAsia"/>
          <w:szCs w:val="21"/>
        </w:rPr>
        <w:t/>
      </w:r>
      <w:r w:rsidR="004C7547">
        <w:rPr>
          <w:rFonts w:ascii="方正仿宋简体" w:eastAsia="方正仿宋简体" w:hAnsi="仿宋_GB2312" w:cs="仿宋_GB2312"/>
          <w:szCs w:val="21"/>
        </w:rPr>
        <w:t/>
      </w:r>
      <w:r w:rsidR="00EC2602">
        <w:rPr>
          <w:rFonts w:ascii="方正仿宋简体" w:eastAsia="方正仿宋简体" w:hAnsi="仿宋_GB2312" w:cs="仿宋_GB2312" w:hint="eastAsia"/>
          <w:szCs w:val="21"/>
        </w:rPr>
        <w:t/>
      </w:r>
      <w:r w:rsidR="00EC2602">
        <w:rPr>
          <w:rFonts w:ascii="方正仿宋简体" w:eastAsia="方正仿宋简体" w:hAnsi="仿宋_GB2312" w:cs="仿宋_GB2312"/>
          <w:szCs w:val="21"/>
        </w:rPr>
        <w:t/>
      </w:r>
      <w:r w:rsidR="00BD35D6">
        <w:rPr>
          <w:rFonts w:ascii="方正仿宋简体" w:eastAsia="方正仿宋简体" w:hAnsi="仿宋_GB2312" w:cs="仿宋_GB2312" w:hint="eastAsia"/>
          <w:szCs w:val="21"/>
        </w:rPr>
        <w:t>2023年10月24日开放申购/赎回。</w:t>
      </w:r>
    </w:p>
    <w:p w:rsidR="00B55BF8" w:rsidRDefault="00BD35D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  <w:r>
        <w:rPr>
          <w:rFonts w:ascii="方正仿宋简体" w:eastAsia="方正仿宋简体" w:hAnsi="仿宋_GB2312" w:cs="仿宋_GB2312" w:hint="eastAsia"/>
          <w:bCs/>
          <w:szCs w:val="21"/>
        </w:rPr>
        <w:t>后续开放日安排：</w:t>
      </w:r>
    </w:p>
    <w:tbl>
      <w:tblPr>
        <w:tblW w:w="9526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520"/>
        <w:gridCol w:w="2487"/>
        <w:gridCol w:w="3519"/>
      </w:tblGrid>
      <w:tr w:rsidR="00B55BF8" w:rsidTr="00732F26">
        <w:trPr>
          <w:trHeight w:val="567"/>
          <w:jc w:val="center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F8" w:rsidRDefault="00BD35D6" w:rsidP="008018CA">
            <w:pPr>
              <w:widowControl w:val="0"/>
              <w:autoSpaceDE w:val="0"/>
              <w:autoSpaceDN w:val="0"/>
              <w:spacing w:beforeLines="20" w:afterLines="20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申购/赎回起止日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F8" w:rsidRDefault="00BD35D6" w:rsidP="008018CA">
            <w:pPr>
              <w:widowControl w:val="0"/>
              <w:autoSpaceDE w:val="0"/>
              <w:autoSpaceDN w:val="0"/>
              <w:spacing w:beforeLines="20" w:afterLines="20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申购/赎回确认日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F8" w:rsidRDefault="00BD35D6" w:rsidP="008018CA">
            <w:pPr>
              <w:widowControl w:val="0"/>
              <w:autoSpaceDE w:val="0"/>
              <w:autoSpaceDN w:val="0"/>
              <w:spacing w:beforeLines="20" w:afterLines="20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赎回资金到账日</w:t>
            </w:r>
          </w:p>
        </w:tc>
      </w:tr>
      <w:tr>
        <w:trPr>
          <w:trHeight w:val="567"/>
          <w:jc w:val="center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2023-11-15至2023-11-21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2023-11-21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2023-11-22</w:t>
            </w:r>
          </w:p>
        </w:tc>
      </w:tr>
    </w:tbl>
    <w:p w:rsidR="00B55BF8" w:rsidRDefault="00BD35D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  <w:r>
        <w:rPr>
          <w:rFonts w:ascii="方正仿宋简体" w:eastAsia="方正仿宋简体" w:hAnsi="仿宋_GB2312" w:cs="仿宋_GB2312" w:hint="eastAsia"/>
          <w:bCs/>
          <w:szCs w:val="21"/>
        </w:rPr>
        <w:t>近三期净值信息：</w:t>
      </w:r>
    </w:p>
    <w:tbl>
      <w:tblPr>
        <w:tblW w:w="9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1461"/>
        <w:gridCol w:w="1134"/>
        <w:gridCol w:w="1134"/>
        <w:gridCol w:w="1276"/>
        <w:gridCol w:w="1275"/>
        <w:gridCol w:w="1418"/>
        <w:gridCol w:w="1828"/>
      </w:tblGrid>
      <w:tr w:rsidR="00732F26" w:rsidTr="005B47F1">
        <w:trPr>
          <w:jc w:val="center"/>
        </w:trPr>
        <w:tc>
          <w:tcPr>
            <w:tcW w:w="1461" w:type="dxa"/>
            <w:vAlign w:val="center"/>
          </w:tcPr>
          <w:p w:rsidR="00732F26" w:rsidRDefault="00732F26" w:rsidP="008018CA">
            <w:pPr>
              <w:spacing w:beforeLines="20" w:afterLines="20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申购/赎回</w:t>
            </w:r>
            <w:r>
              <w:rPr>
                <w:rFonts w:ascii="方正仿宋简体" w:eastAsia="方正仿宋简体" w:hAnsi="仿宋_GB2312" w:cs="仿宋_GB2312"/>
                <w:szCs w:val="21"/>
              </w:rPr>
              <w:t>确认日</w:t>
            </w:r>
          </w:p>
        </w:tc>
        <w:tc>
          <w:tcPr>
            <w:tcW w:w="1134" w:type="dxa"/>
            <w:vAlign w:val="center"/>
          </w:tcPr>
          <w:p w:rsidR="00732F26" w:rsidRDefault="00732F26" w:rsidP="008018CA">
            <w:pPr>
              <w:spacing w:beforeLines="20" w:afterLines="20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期末每份额净值（元）</w:t>
            </w:r>
          </w:p>
        </w:tc>
        <w:tc>
          <w:tcPr>
            <w:tcW w:w="1134" w:type="dxa"/>
            <w:vAlign w:val="center"/>
          </w:tcPr>
          <w:p w:rsidR="00732F26" w:rsidRDefault="00732F26" w:rsidP="008018CA">
            <w:pPr>
              <w:spacing w:beforeLines="20" w:afterLines="20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每份额累计净值（元）</w:t>
            </w:r>
          </w:p>
        </w:tc>
        <w:tc>
          <w:tcPr>
            <w:tcW w:w="1276" w:type="dxa"/>
            <w:vAlign w:val="center"/>
          </w:tcPr>
          <w:p w:rsidR="00732F26" w:rsidRDefault="00732F26" w:rsidP="008018CA">
            <w:pPr>
              <w:spacing w:beforeLines="20" w:afterLines="20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赎回价格（元/份）</w:t>
            </w:r>
          </w:p>
        </w:tc>
        <w:tc>
          <w:tcPr>
            <w:tcW w:w="1275" w:type="dxa"/>
            <w:vAlign w:val="center"/>
          </w:tcPr>
          <w:p w:rsidR="00732F26" w:rsidRDefault="00732F26" w:rsidP="008018CA">
            <w:pPr>
              <w:spacing w:beforeLines="20" w:afterLines="20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申购价格（元/份）</w:t>
            </w:r>
          </w:p>
        </w:tc>
        <w:tc>
          <w:tcPr>
            <w:tcW w:w="1418" w:type="dxa"/>
            <w:vAlign w:val="center"/>
          </w:tcPr>
          <w:p w:rsidR="00732F26" w:rsidRDefault="00732F26" w:rsidP="008018CA">
            <w:pPr>
              <w:spacing w:beforeLines="20" w:afterLines="20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本期投资运作参考年化收益率</w:t>
            </w:r>
          </w:p>
        </w:tc>
        <w:tc>
          <w:tcPr>
            <w:tcW w:w="1828" w:type="dxa"/>
            <w:vAlign w:val="center"/>
          </w:tcPr>
          <w:p w:rsidR="00732F26" w:rsidRDefault="00732F26" w:rsidP="008018CA">
            <w:pPr>
              <w:spacing w:beforeLines="20" w:afterLines="20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本期封闭期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2023-10-24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1.0690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1.1611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1.0690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1.0690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2.34%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2023-09-20至2023-10-24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2023-09-19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1.0666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1.1587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1.0666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1.0666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1.86%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2023-08-16至2023-09-19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2023-08-15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1.0647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1.1568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1.0647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1.0647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4.05%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2023-07-19至2023-08-15</w:t>
            </w:r>
          </w:p>
        </w:tc>
      </w:tr>
    </w:tbl>
    <w:p w:rsidR="00B55BF8" w:rsidRDefault="00BD35D6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注：1.本公告所提及的日是指除国家法定节假日和休息日（休息日包括周六、周日）外的日期。</w:t>
      </w:r>
    </w:p>
    <w:p w:rsidR="00B55BF8" w:rsidRDefault="00BD35D6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2.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申购/赎回起止日、申购/赎回确认日</w:t>
      </w:r>
      <w:r>
        <w:rPr>
          <w:rFonts w:ascii="方正仿宋简体" w:eastAsia="方正仿宋简体" w:hAnsi="仿宋_GB2312" w:cs="仿宋_GB2312" w:hint="eastAsia"/>
          <w:szCs w:val="21"/>
        </w:rPr>
        <w:t>如遇节假日将重新调整并公告，具体以公告为准。</w:t>
      </w:r>
    </w:p>
    <w:p w:rsidR="00B55BF8" w:rsidRDefault="00BD35D6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lastRenderedPageBreak/>
        <w:t>3.本期投资运作参考年化收益率=（本期份额累计净值-上期份额累计净值）/上期份额净值/本期天数*365。</w:t>
      </w:r>
    </w:p>
    <w:p w:rsidR="00B55BF8" w:rsidRDefault="00BD35D6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4.产品净值可能存在未扣除管理人及投资合作机构业绩报酬、赎回费等费用（如有）的情况，实际收益以兑付为准。</w:t>
      </w:r>
    </w:p>
    <w:p w:rsidR="00B55BF8" w:rsidRDefault="00BD35D6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B55BF8" w:rsidRDefault="00BD35D6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特此公告。</w:t>
      </w:r>
    </w:p>
    <w:p w:rsidR="00B55BF8" w:rsidRDefault="00B55BF8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</w:p>
    <w:p w:rsidR="00B55BF8" w:rsidRDefault="00BD35D6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B55BF8" w:rsidRDefault="00BD35D6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                                           2023年10月25日</w:t>
      </w:r>
    </w:p>
    <w:p w:rsidR="00B55BF8" w:rsidRDefault="00B55BF8"/>
    <w:sectPr w:rsidR="00B55BF8" w:rsidSect="0073094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D50" w:rsidRDefault="00243D50" w:rsidP="008018CA">
      <w:r>
        <w:separator/>
      </w:r>
    </w:p>
  </w:endnote>
  <w:endnote w:type="continuationSeparator" w:id="1">
    <w:p w:rsidR="00243D50" w:rsidRDefault="00243D50" w:rsidP="00801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D50" w:rsidRDefault="00243D50" w:rsidP="008018CA">
      <w:r>
        <w:separator/>
      </w:r>
    </w:p>
  </w:footnote>
  <w:footnote w:type="continuationSeparator" w:id="1">
    <w:p w:rsidR="00243D50" w:rsidRDefault="00243D50" w:rsidP="008018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YxZGU5ZDYwMWVhNzMyY2M5NDU5MzJjMDQyZGVjOGQifQ=="/>
  </w:docVars>
  <w:rsids>
    <w:rsidRoot w:val="00B55BF8"/>
    <w:rsid w:val="000B54F8"/>
    <w:rsid w:val="00236B27"/>
    <w:rsid w:val="00243D50"/>
    <w:rsid w:val="004C7547"/>
    <w:rsid w:val="005416D6"/>
    <w:rsid w:val="005B47F1"/>
    <w:rsid w:val="005B5E70"/>
    <w:rsid w:val="00730940"/>
    <w:rsid w:val="00732F26"/>
    <w:rsid w:val="00744B25"/>
    <w:rsid w:val="008018CA"/>
    <w:rsid w:val="00B55BF8"/>
    <w:rsid w:val="00BD35D6"/>
    <w:rsid w:val="00BF23C6"/>
    <w:rsid w:val="00E122B0"/>
    <w:rsid w:val="00EB6BD2"/>
    <w:rsid w:val="00EC2602"/>
    <w:rsid w:val="1A1964ED"/>
    <w:rsid w:val="25F10A83"/>
    <w:rsid w:val="31D14FEF"/>
    <w:rsid w:val="38975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0940"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01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018CA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801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018C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2022-08-01T09:31:00Z</dcterms:created>
  <dc:creator>Administrator</dc:creator>
  <cp:lastModifiedBy>未定义</cp:lastModifiedBy>
  <dcterms:modified xsi:type="dcterms:W3CDTF">2022-11-29T02:38:00Z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268D71D4CFB14B2EA5E76F3F89148870</vt:lpwstr>
  </property>
</Properties>
</file>